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3C1" w:rsidRDefault="003C435D" w:rsidP="00C038D0">
      <w:pPr>
        <w:tabs>
          <w:tab w:val="right" w:pos="8306"/>
        </w:tabs>
        <w:spacing w:line="360" w:lineRule="auto"/>
        <w:rPr>
          <w:rFonts w:asciiTheme="majorBidi" w:eastAsiaTheme="majorEastAsia" w:hAnsiTheme="majorBidi" w:cstheme="majorBidi"/>
          <w:b/>
          <w:bCs/>
          <w:sz w:val="28"/>
          <w:szCs w:val="28"/>
          <w:rtl/>
        </w:rPr>
      </w:pPr>
      <w:sdt>
        <w:sdtPr>
          <w:rPr>
            <w:rFonts w:asciiTheme="majorBidi" w:eastAsiaTheme="majorEastAsia" w:hAnsiTheme="majorBidi" w:cstheme="majorBidi"/>
            <w:b/>
            <w:bCs/>
            <w:sz w:val="28"/>
            <w:szCs w:val="28"/>
          </w:rPr>
          <w:alias w:val="Titre"/>
          <w:id w:val="569554"/>
          <w:placeholder>
            <w:docPart w:val="85921FA89757470388042B7D287F9D52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r w:rsidR="00ED03C1" w:rsidRPr="00ED03C1">
            <w:rPr>
              <w:rFonts w:asciiTheme="majorBidi" w:eastAsiaTheme="majorEastAsia" w:hAnsiTheme="majorBidi" w:cstheme="majorBidi"/>
              <w:b/>
              <w:bCs/>
              <w:sz w:val="28"/>
              <w:szCs w:val="28"/>
            </w:rPr>
            <w:t>Référence</w:t>
          </w:r>
        </w:sdtContent>
      </w:sdt>
      <w:r w:rsidR="00ED03C1">
        <w:rPr>
          <w:rFonts w:asciiTheme="majorBidi" w:eastAsiaTheme="majorEastAsia" w:hAnsiTheme="majorBidi" w:cstheme="majorBidi"/>
          <w:b/>
          <w:bCs/>
          <w:sz w:val="28"/>
          <w:szCs w:val="28"/>
        </w:rPr>
        <w:t> :</w:t>
      </w:r>
    </w:p>
    <w:p w:rsidR="00866926" w:rsidRPr="00ED03C1" w:rsidRDefault="00866926" w:rsidP="0081720B">
      <w:pPr>
        <w:tabs>
          <w:tab w:val="right" w:pos="8306"/>
        </w:tabs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ED03C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[</w:t>
      </w:r>
      <w:r w:rsidR="0081720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1</w:t>
      </w:r>
      <w:r w:rsidRPr="00ED03C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] </w:t>
      </w:r>
      <w:r w:rsidRPr="00ED03C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F. Faure. Cours de Mécanique quantique pour Master M1 de physique. http  </w:t>
      </w:r>
      <w:r w:rsidR="00C038D0" w:rsidRPr="00ED03C1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</w:p>
    <w:p w:rsidR="00866926" w:rsidRPr="00ED03C1" w:rsidRDefault="00866926" w:rsidP="0017219B">
      <w:pPr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ED03C1">
        <w:rPr>
          <w:rFonts w:asciiTheme="majorBidi" w:hAnsiTheme="majorBidi" w:cstheme="majorBidi"/>
          <w:color w:val="000000" w:themeColor="text1"/>
          <w:sz w:val="24"/>
          <w:szCs w:val="24"/>
        </w:rPr>
        <w:t>: / /www-fourier.ujf-grenoble.fr/~faure/enseignement.</w:t>
      </w:r>
    </w:p>
    <w:p w:rsidR="00ED03C1" w:rsidRPr="00ED03C1" w:rsidRDefault="00866926" w:rsidP="0081720B">
      <w:pPr>
        <w:tabs>
          <w:tab w:val="left" w:pos="7440"/>
        </w:tabs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ED03C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[</w:t>
      </w:r>
      <w:r w:rsidR="0081720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2</w:t>
      </w:r>
      <w:r w:rsidRPr="00ED03C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] </w:t>
      </w:r>
      <w:r w:rsidRPr="00ED03C1">
        <w:rPr>
          <w:rFonts w:asciiTheme="majorBidi" w:hAnsiTheme="majorBidi" w:cstheme="majorBidi"/>
          <w:color w:val="000000" w:themeColor="text1"/>
          <w:sz w:val="24"/>
          <w:szCs w:val="24"/>
        </w:rPr>
        <w:t>G. Bastard, Les éditions de la physique (1988).</w:t>
      </w:r>
    </w:p>
    <w:p w:rsidR="00ED03C1" w:rsidRPr="00ED03C1" w:rsidRDefault="00ED03C1" w:rsidP="0081720B">
      <w:pPr>
        <w:tabs>
          <w:tab w:val="left" w:pos="7440"/>
        </w:tabs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ED03C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[</w:t>
      </w:r>
      <w:r w:rsidR="0081720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3</w:t>
      </w:r>
      <w:r w:rsidRPr="00ED03C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]</w:t>
      </w:r>
      <w:r w:rsidRPr="00C536F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ED03C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Nicolas Péré-Laperne , Etude des structures à cascade quantique sous champ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</w:t>
      </w:r>
      <w:r w:rsidRPr="00ED03C1">
        <w:rPr>
          <w:rFonts w:asciiTheme="majorBidi" w:hAnsiTheme="majorBidi" w:cstheme="majorBidi"/>
          <w:color w:val="000000" w:themeColor="text1"/>
          <w:sz w:val="24"/>
          <w:szCs w:val="24"/>
        </w:rPr>
        <w:t>magnétique Application aux lasers THz et aux détecteurs infrarouges ,</w:t>
      </w:r>
      <w:r w:rsidR="0001098F" w:rsidRPr="00ED03C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thèse de doctorat de l’université paris </w:t>
      </w:r>
      <w:r w:rsidRPr="00ED03C1">
        <w:rPr>
          <w:rFonts w:asciiTheme="majorBidi" w:hAnsiTheme="majorBidi" w:cstheme="majorBidi"/>
          <w:color w:val="000000" w:themeColor="text1"/>
          <w:sz w:val="24"/>
          <w:szCs w:val="24"/>
        </w:rPr>
        <w:t>VI, septembre 2008</w:t>
      </w:r>
    </w:p>
    <w:p w:rsidR="00866926" w:rsidRPr="008F0414" w:rsidRDefault="00866926" w:rsidP="008F0414">
      <w:pPr>
        <w:tabs>
          <w:tab w:val="left" w:pos="7440"/>
        </w:tabs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ED03C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[</w:t>
      </w:r>
      <w:r w:rsidR="0081720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4</w:t>
      </w:r>
      <w:r w:rsidRPr="00ED03C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]</w:t>
      </w:r>
      <w:r w:rsidR="008F0414" w:rsidRPr="008F0414">
        <w:t xml:space="preserve"> </w:t>
      </w:r>
      <w:r w:rsidR="008F041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250948">
        <w:rPr>
          <w:rFonts w:asciiTheme="majorBidi" w:hAnsiTheme="majorBidi" w:cstheme="majorBidi"/>
          <w:color w:val="000000" w:themeColor="text1"/>
          <w:sz w:val="24"/>
          <w:szCs w:val="24"/>
        </w:rPr>
        <w:t>manuel A</w:t>
      </w:r>
      <w:r w:rsidR="0001098F" w:rsidRPr="008F0414">
        <w:rPr>
          <w:rFonts w:asciiTheme="majorBidi" w:hAnsiTheme="majorBidi" w:cstheme="majorBidi"/>
          <w:color w:val="000000" w:themeColor="text1"/>
          <w:sz w:val="24"/>
          <w:szCs w:val="24"/>
        </w:rPr>
        <w:t>ranzana ,</w:t>
      </w:r>
      <w:r w:rsidR="00250948" w:rsidRPr="008F0414">
        <w:rPr>
          <w:rFonts w:asciiTheme="majorBidi" w:hAnsiTheme="majorBidi" w:cstheme="majorBidi"/>
          <w:color w:val="000000" w:themeColor="text1"/>
          <w:sz w:val="24"/>
          <w:szCs w:val="24"/>
        </w:rPr>
        <w:t>étude</w:t>
      </w:r>
      <w:r w:rsidR="0001098F" w:rsidRPr="008F041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des jonctions entre canaux de bord</w:t>
      </w:r>
      <w:r w:rsidR="0025094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01098F" w:rsidRPr="008F041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de l’effet hall quantique fractionnaire, </w:t>
      </w:r>
      <w:r w:rsidR="00250948" w:rsidRPr="008F0414">
        <w:rPr>
          <w:rFonts w:asciiTheme="majorBidi" w:hAnsiTheme="majorBidi" w:cstheme="majorBidi"/>
          <w:color w:val="000000" w:themeColor="text1"/>
          <w:sz w:val="24"/>
          <w:szCs w:val="24"/>
        </w:rPr>
        <w:t>thèse</w:t>
      </w:r>
      <w:r w:rsidR="0001098F" w:rsidRPr="008F041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 doctorat ,l’</w:t>
      </w:r>
      <w:r w:rsidR="00250948" w:rsidRPr="008F0414">
        <w:rPr>
          <w:rFonts w:asciiTheme="majorBidi" w:hAnsiTheme="majorBidi" w:cstheme="majorBidi"/>
          <w:color w:val="000000" w:themeColor="text1"/>
          <w:sz w:val="24"/>
          <w:szCs w:val="24"/>
        </w:rPr>
        <w:t>université</w:t>
      </w:r>
      <w:r w:rsidR="0001098F" w:rsidRPr="008F041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paris </w:t>
      </w:r>
      <w:r w:rsidR="008F0414" w:rsidRPr="008F0414">
        <w:rPr>
          <w:rFonts w:asciiTheme="majorBidi" w:hAnsiTheme="majorBidi" w:cstheme="majorBidi"/>
          <w:color w:val="000000" w:themeColor="text1"/>
          <w:sz w:val="24"/>
          <w:szCs w:val="24"/>
        </w:rPr>
        <w:t>6, Décembre 2005</w:t>
      </w:r>
    </w:p>
    <w:p w:rsidR="009926DE" w:rsidRPr="009926DE" w:rsidRDefault="00ED03C1" w:rsidP="00250948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[</w:t>
      </w:r>
      <w:r w:rsidR="0081720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5</w:t>
      </w:r>
      <w:r w:rsidRPr="00ED03C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]</w:t>
      </w:r>
      <w:r w:rsidR="009926DE" w:rsidRPr="009926DE">
        <w:t xml:space="preserve"> </w:t>
      </w:r>
      <w:r w:rsidR="009926D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9926DE" w:rsidRPr="009926DE">
        <w:rPr>
          <w:rFonts w:asciiTheme="majorBidi" w:hAnsiTheme="majorBidi" w:cstheme="majorBidi"/>
          <w:color w:val="000000" w:themeColor="text1"/>
          <w:sz w:val="24"/>
          <w:szCs w:val="24"/>
        </w:rPr>
        <w:t>Henry Mathieu  Hervé Fanet</w:t>
      </w:r>
      <w:r w:rsidR="009926DE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9926DE" w:rsidRPr="009926D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Physique</w:t>
      </w:r>
      <w:r w:rsidR="0025094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des semiconducteurs et des comp</w:t>
      </w:r>
      <w:r w:rsidR="009926DE" w:rsidRPr="009926DE">
        <w:rPr>
          <w:rFonts w:asciiTheme="majorBidi" w:hAnsiTheme="majorBidi" w:cstheme="majorBidi"/>
          <w:color w:val="000000" w:themeColor="text1"/>
          <w:sz w:val="24"/>
          <w:szCs w:val="24"/>
        </w:rPr>
        <w:t>osants électroniques</w:t>
      </w:r>
      <w:r w:rsidR="009926DE" w:rsidRPr="009926DE">
        <w:t xml:space="preserve"> </w:t>
      </w:r>
      <w:r w:rsidR="009926DE" w:rsidRPr="009926DE">
        <w:rPr>
          <w:rFonts w:asciiTheme="majorBidi" w:hAnsiTheme="majorBidi" w:cstheme="majorBidi"/>
          <w:color w:val="000000" w:themeColor="text1"/>
          <w:sz w:val="24"/>
          <w:szCs w:val="24"/>
        </w:rPr>
        <w:t>Cours et exercices corrigés</w:t>
      </w:r>
      <w:r w:rsidR="009926D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,</w:t>
      </w:r>
      <w:r w:rsidR="00C531A1" w:rsidRPr="00C531A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C531A1">
        <w:rPr>
          <w:rFonts w:asciiTheme="majorBidi" w:hAnsiTheme="majorBidi" w:cstheme="majorBidi"/>
          <w:color w:val="000000" w:themeColor="text1"/>
          <w:sz w:val="24"/>
          <w:szCs w:val="24"/>
        </w:rPr>
        <w:t>6 é</w:t>
      </w:r>
      <w:r w:rsidR="00C531A1" w:rsidRPr="009926D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édition</w:t>
      </w:r>
      <w:r w:rsidR="00C531A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 , </w:t>
      </w:r>
      <w:r w:rsidR="009926D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926DE" w:rsidRPr="009926DE">
        <w:rPr>
          <w:rFonts w:asciiTheme="majorBidi" w:hAnsiTheme="majorBidi" w:cstheme="majorBidi"/>
          <w:color w:val="000000" w:themeColor="text1"/>
          <w:sz w:val="24"/>
          <w:szCs w:val="24"/>
        </w:rPr>
        <w:t>Dunod, Paris, 2009</w:t>
      </w:r>
    </w:p>
    <w:p w:rsidR="00EE0C55" w:rsidRPr="009926DE" w:rsidRDefault="00ED03C1" w:rsidP="0081720B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[</w:t>
      </w:r>
      <w:r w:rsidR="0081720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6</w:t>
      </w:r>
      <w:r w:rsidRPr="00ED03C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]</w:t>
      </w:r>
      <w:r w:rsidR="00EE0C55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EE0C55" w:rsidRPr="009926D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Henry Mathieu  </w:t>
      </w:r>
      <w:r w:rsidR="00EE0C55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EE0C55" w:rsidRPr="009926D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EE0C55">
        <w:rPr>
          <w:rFonts w:asciiTheme="majorBidi" w:hAnsiTheme="majorBidi" w:cstheme="majorBidi"/>
          <w:color w:val="000000" w:themeColor="text1"/>
          <w:sz w:val="24"/>
          <w:szCs w:val="24"/>
        </w:rPr>
        <w:t>5 é</w:t>
      </w:r>
      <w:r w:rsidR="00EE0C55" w:rsidRPr="009926D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édition</w:t>
      </w:r>
      <w:r w:rsidR="00EE0C5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 , </w:t>
      </w:r>
      <w:r w:rsidR="00EE0C55" w:rsidRPr="009926DE">
        <w:rPr>
          <w:rFonts w:asciiTheme="majorBidi" w:hAnsiTheme="majorBidi" w:cstheme="majorBidi"/>
          <w:color w:val="000000" w:themeColor="text1"/>
          <w:sz w:val="24"/>
          <w:szCs w:val="24"/>
        </w:rPr>
        <w:t>Physique</w:t>
      </w:r>
      <w:r w:rsidR="0025094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des semiconducteurs et des comp</w:t>
      </w:r>
      <w:r w:rsidR="00EE0C55" w:rsidRPr="009926DE">
        <w:rPr>
          <w:rFonts w:asciiTheme="majorBidi" w:hAnsiTheme="majorBidi" w:cstheme="majorBidi"/>
          <w:color w:val="000000" w:themeColor="text1"/>
          <w:sz w:val="24"/>
          <w:szCs w:val="24"/>
        </w:rPr>
        <w:t>osants électroniques</w:t>
      </w:r>
      <w:r w:rsidR="00EE0C5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="00EE0C55" w:rsidRPr="009926DE">
        <w:rPr>
          <w:rFonts w:asciiTheme="majorBidi" w:hAnsiTheme="majorBidi" w:cstheme="majorBidi"/>
          <w:color w:val="000000" w:themeColor="text1"/>
          <w:sz w:val="24"/>
          <w:szCs w:val="24"/>
        </w:rPr>
        <w:t>Dunod, Paris, 200</w:t>
      </w:r>
      <w:r w:rsidR="00EE0C55">
        <w:rPr>
          <w:rFonts w:asciiTheme="majorBidi" w:hAnsiTheme="majorBidi" w:cstheme="majorBidi"/>
          <w:color w:val="000000" w:themeColor="text1"/>
          <w:sz w:val="24"/>
          <w:szCs w:val="24"/>
        </w:rPr>
        <w:t>4</w:t>
      </w:r>
    </w:p>
    <w:p w:rsidR="00624C68" w:rsidRPr="00C536F9" w:rsidRDefault="00ED03C1" w:rsidP="00D8260C">
      <w:pPr>
        <w:tabs>
          <w:tab w:val="left" w:pos="1125"/>
        </w:tabs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[</w:t>
      </w:r>
      <w:r w:rsidR="00D8260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7</w:t>
      </w:r>
      <w:r w:rsidR="00624C68" w:rsidRPr="00ED03C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]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624C68" w:rsidRPr="00C536F9">
        <w:rPr>
          <w:rFonts w:asciiTheme="majorBidi" w:hAnsiTheme="majorBidi" w:cstheme="majorBidi"/>
          <w:color w:val="000000" w:themeColor="text1"/>
          <w:sz w:val="24"/>
          <w:szCs w:val="24"/>
        </w:rPr>
        <w:t>Projet_6-effet-hall-2011-2012</w:t>
      </w:r>
    </w:p>
    <w:p w:rsidR="00866926" w:rsidRPr="00C536F9" w:rsidRDefault="009727D6" w:rsidP="00D8260C">
      <w:pPr>
        <w:tabs>
          <w:tab w:val="left" w:pos="6855"/>
        </w:tabs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ED03C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[</w:t>
      </w:r>
      <w:r w:rsidR="00D8260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8</w:t>
      </w:r>
      <w:r w:rsidRPr="00ED03C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]</w:t>
      </w:r>
      <w:r w:rsidR="00ED03C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536F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http://www.ioffe.rssi.ru/SVA/NSM/Semicond/Si/bandstr.htl </w:t>
      </w:r>
      <w:r w:rsidR="00D56D0C" w:rsidRPr="00C536F9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</w:p>
    <w:p w:rsidR="009727D6" w:rsidRPr="00C536F9" w:rsidRDefault="009727D6" w:rsidP="00D8260C">
      <w:pPr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ED03C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[</w:t>
      </w:r>
      <w:r w:rsidR="00D8260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9</w:t>
      </w:r>
      <w:r w:rsidRPr="00ED03C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]</w:t>
      </w:r>
      <w:r w:rsidRPr="00C536F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S. M. SZE, Physics of Semi</w:t>
      </w:r>
      <w:r w:rsidR="00866926" w:rsidRPr="00C536F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conducator</w:t>
      </w:r>
      <w:r w:rsidRPr="00C536F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Devices, John Wiley&amp; Sons, 1981. </w:t>
      </w:r>
    </w:p>
    <w:p w:rsidR="00AA327E" w:rsidRPr="00C536F9" w:rsidRDefault="00ED03C1" w:rsidP="00D8260C">
      <w:pPr>
        <w:tabs>
          <w:tab w:val="left" w:pos="1065"/>
        </w:tabs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ED03C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[1</w:t>
      </w:r>
      <w:r w:rsidR="00D8260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0</w:t>
      </w:r>
      <w:r w:rsidR="00D56D0C" w:rsidRPr="00ED03C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]</w:t>
      </w:r>
      <w:r w:rsidR="00D56D0C" w:rsidRPr="00C536F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0165F2">
        <w:t xml:space="preserve"> </w:t>
      </w:r>
      <w:hyperlink r:id="rId8" w:history="1">
        <w:r w:rsidR="00AA327E" w:rsidRPr="00C536F9">
          <w:rPr>
            <w:rFonts w:asciiTheme="majorBidi" w:eastAsia="Times New Roman" w:hAnsiTheme="majorBidi" w:cstheme="majorBidi"/>
            <w:color w:val="000000" w:themeColor="text1"/>
            <w:sz w:val="24"/>
            <w:szCs w:val="24"/>
            <w:lang w:eastAsia="fr-FR"/>
          </w:rPr>
          <w:t>Propriétés de l'antimoniure d'indiume (InSb)</w:t>
        </w:r>
      </w:hyperlink>
      <w:r w:rsidR="00AA327E" w:rsidRPr="00C536F9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> [</w:t>
      </w:r>
      <w:hyperlink r:id="rId9" w:tooltip="archive de Propriétés de l'antimoniure d'indiume (InSb)" w:history="1">
        <w:r w:rsidR="00AA327E" w:rsidRPr="00C536F9">
          <w:rPr>
            <w:rFonts w:asciiTheme="majorBidi" w:eastAsia="Times New Roman" w:hAnsiTheme="majorBidi" w:cstheme="majorBidi"/>
            <w:color w:val="000000" w:themeColor="text1"/>
            <w:sz w:val="24"/>
            <w:szCs w:val="24"/>
            <w:lang w:eastAsia="fr-FR"/>
          </w:rPr>
          <w:t>archive</w:t>
        </w:r>
      </w:hyperlink>
      <w:r w:rsidR="00AA327E" w:rsidRPr="00C536F9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>]</w:t>
      </w:r>
    </w:p>
    <w:p w:rsidR="006E7B23" w:rsidRPr="0017219B" w:rsidRDefault="00ED03C1" w:rsidP="00D8260C">
      <w:pPr>
        <w:tabs>
          <w:tab w:val="left" w:pos="1065"/>
        </w:tabs>
        <w:spacing w:line="36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</w:pPr>
      <w:r w:rsidRPr="00ED03C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[1</w:t>
      </w:r>
      <w:r w:rsidR="00D8260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1</w:t>
      </w:r>
      <w:r w:rsidR="00D56D0C" w:rsidRPr="00ED03C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]</w:t>
      </w:r>
      <w:r w:rsidR="000165F2" w:rsidRPr="00C536F9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fr-FR"/>
        </w:rPr>
        <w:t xml:space="preserve"> </w:t>
      </w:r>
      <w:r w:rsidR="00AA327E" w:rsidRPr="00C536F9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fr-FR"/>
        </w:rPr>
        <w:t>(en)</w:t>
      </w:r>
      <w:r w:rsidR="00AA327E" w:rsidRPr="00C536F9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> Rode, D. L., « Electron Transport in InSb, InAs, and InP », </w:t>
      </w:r>
      <w:r w:rsidR="00AA327E" w:rsidRPr="00C536F9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lang w:eastAsia="fr-FR"/>
        </w:rPr>
        <w:t>Physical Review B</w:t>
      </w:r>
      <w:r w:rsidR="00AA327E" w:rsidRPr="00C536F9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>, vol. 3, n</w:t>
      </w:r>
      <w:r w:rsidR="00AA327E" w:rsidRPr="00C536F9">
        <w:rPr>
          <w:rFonts w:asciiTheme="majorBidi" w:eastAsia="Times New Roman" w:hAnsiTheme="majorBidi" w:cstheme="majorBidi"/>
          <w:color w:val="000000" w:themeColor="text1"/>
          <w:sz w:val="24"/>
          <w:szCs w:val="24"/>
          <w:vertAlign w:val="superscript"/>
          <w:lang w:eastAsia="fr-FR"/>
        </w:rPr>
        <w:t>o</w:t>
      </w:r>
      <w:r w:rsidR="00AA327E" w:rsidRPr="00C536F9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> 10,</w:t>
      </w:r>
      <w:r w:rsidR="00AA327E" w:rsidRPr="00C536F9">
        <w:rPr>
          <w:rFonts w:asciiTheme="majorBidi" w:eastAsia="Times New Roman" w:hAnsiTheme="majorBidi" w:cstheme="majorBidi"/>
          <w:color w:val="000000" w:themeColor="text1"/>
          <w:sz w:val="24"/>
          <w:szCs w:val="24"/>
          <w:cs/>
          <w:lang w:eastAsia="fr-FR"/>
        </w:rPr>
        <w:t>‎</w:t>
      </w:r>
      <w:r w:rsidR="00AA327E" w:rsidRPr="00C536F9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 xml:space="preserve"> 1971, p. 3287 (</w:t>
      </w:r>
      <w:hyperlink r:id="rId10" w:tooltip="Digital Object Identifier" w:history="1">
        <w:r w:rsidR="00AA327E" w:rsidRPr="00C536F9">
          <w:rPr>
            <w:rFonts w:asciiTheme="majorBidi" w:eastAsia="Times New Roman" w:hAnsiTheme="majorBidi" w:cstheme="majorBidi"/>
            <w:color w:val="000000" w:themeColor="text1"/>
            <w:sz w:val="24"/>
            <w:szCs w:val="24"/>
            <w:lang w:eastAsia="fr-FR"/>
          </w:rPr>
          <w:t>DOI</w:t>
        </w:r>
      </w:hyperlink>
      <w:hyperlink r:id="rId11" w:history="1">
        <w:r w:rsidR="00AA327E" w:rsidRPr="00C536F9">
          <w:rPr>
            <w:rFonts w:asciiTheme="majorBidi" w:eastAsia="Times New Roman" w:hAnsiTheme="majorBidi" w:cstheme="majorBidi"/>
            <w:color w:val="000000" w:themeColor="text1"/>
            <w:sz w:val="24"/>
            <w:szCs w:val="24"/>
            <w:lang w:eastAsia="fr-FR"/>
          </w:rPr>
          <w:t>10.1103/PhysRevB.3.3287</w:t>
        </w:r>
      </w:hyperlink>
      <w:r w:rsidR="00AA327E" w:rsidRPr="00C536F9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>)</w:t>
      </w:r>
    </w:p>
    <w:p w:rsidR="00C536F9" w:rsidRDefault="00C536F9" w:rsidP="00D8260C">
      <w:pPr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9926D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[1</w:t>
      </w:r>
      <w:r w:rsidR="00D8260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2</w:t>
      </w:r>
      <w:r w:rsidRPr="009926D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]:</w:t>
      </w:r>
      <w:r w:rsidRPr="00C536F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Travaux avancés de physique : Photoluminescence.</w:t>
      </w:r>
    </w:p>
    <w:p w:rsidR="004B05F1" w:rsidRDefault="001971EF" w:rsidP="004B05F1">
      <w:pPr>
        <w:tabs>
          <w:tab w:val="right" w:pos="8306"/>
        </w:tabs>
        <w:spacing w:line="360" w:lineRule="auto"/>
        <w:rPr>
          <w:rFonts w:asciiTheme="majorBidi" w:eastAsiaTheme="majorEastAsia" w:hAnsiTheme="majorBidi" w:cstheme="majorBidi"/>
          <w:sz w:val="24"/>
          <w:szCs w:val="24"/>
        </w:rPr>
      </w:pPr>
      <w:r w:rsidRPr="00ED03C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[1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3</w:t>
      </w:r>
      <w:r w:rsidRPr="00ED03C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]</w:t>
      </w:r>
      <w:r>
        <w:rPr>
          <w:rFonts w:asciiTheme="majorBidi" w:hAnsiTheme="majorBidi" w:cstheme="majorBidi" w:hint="cs"/>
          <w:color w:val="000000" w:themeColor="text1"/>
          <w:rtl/>
        </w:rPr>
        <w:t xml:space="preserve"> </w:t>
      </w:r>
      <w:r w:rsidRPr="00926D60">
        <w:rPr>
          <w:rFonts w:asciiTheme="majorBidi" w:eastAsiaTheme="majorEastAsia" w:hAnsiTheme="majorBidi" w:cstheme="majorBidi"/>
          <w:sz w:val="24"/>
          <w:szCs w:val="24"/>
        </w:rPr>
        <w:t xml:space="preserve">A. chovet </w:t>
      </w:r>
      <w:r w:rsidR="00BE1D1C" w:rsidRPr="00926D60">
        <w:rPr>
          <w:rFonts w:asciiTheme="majorBidi" w:eastAsiaTheme="majorEastAsia" w:hAnsiTheme="majorBidi" w:cstheme="majorBidi"/>
          <w:sz w:val="24"/>
          <w:szCs w:val="24"/>
        </w:rPr>
        <w:t>p. Masson, physique</w:t>
      </w:r>
      <w:r w:rsidRPr="00926D60">
        <w:rPr>
          <w:rFonts w:asciiTheme="majorBidi" w:eastAsiaTheme="majorEastAsia" w:hAnsiTheme="majorBidi" w:cstheme="majorBidi"/>
          <w:sz w:val="24"/>
          <w:szCs w:val="24"/>
        </w:rPr>
        <w:t xml:space="preserve"> de </w:t>
      </w:r>
      <w:r w:rsidR="00BE1D1C" w:rsidRPr="00926D60">
        <w:rPr>
          <w:rFonts w:asciiTheme="majorBidi" w:eastAsiaTheme="majorEastAsia" w:hAnsiTheme="majorBidi" w:cstheme="majorBidi"/>
          <w:sz w:val="24"/>
          <w:szCs w:val="24"/>
        </w:rPr>
        <w:t>semi-conducteur, Ecole</w:t>
      </w:r>
      <w:r w:rsidRPr="00926D60">
        <w:rPr>
          <w:rFonts w:asciiTheme="majorBidi" w:eastAsiaTheme="majorEastAsia" w:hAnsiTheme="majorBidi" w:cstheme="majorBidi"/>
          <w:sz w:val="24"/>
          <w:szCs w:val="24"/>
        </w:rPr>
        <w:t xml:space="preserve"> polytechnique de </w:t>
      </w:r>
      <w:r w:rsidR="00BE1D1C" w:rsidRPr="00926D60">
        <w:rPr>
          <w:rFonts w:asciiTheme="majorBidi" w:eastAsiaTheme="majorEastAsia" w:hAnsiTheme="majorBidi" w:cstheme="majorBidi"/>
          <w:sz w:val="24"/>
          <w:szCs w:val="24"/>
        </w:rPr>
        <w:t>Marseille</w:t>
      </w:r>
      <w:r w:rsidRPr="00926D60">
        <w:rPr>
          <w:rFonts w:asciiTheme="majorBidi" w:eastAsiaTheme="majorEastAsia" w:hAnsiTheme="majorBidi" w:cstheme="majorBidi"/>
          <w:sz w:val="24"/>
          <w:szCs w:val="24"/>
        </w:rPr>
        <w:t xml:space="preserve"> France 2004-2005</w:t>
      </w:r>
    </w:p>
    <w:p w:rsidR="0017219B" w:rsidRPr="00AE1125" w:rsidRDefault="004B05F1" w:rsidP="00B839CE">
      <w:pPr>
        <w:tabs>
          <w:tab w:val="right" w:pos="8306"/>
        </w:tabs>
        <w:spacing w:line="360" w:lineRule="auto"/>
        <w:rPr>
          <w:rFonts w:asciiTheme="majorBidi" w:eastAsiaTheme="majorEastAsia" w:hAnsiTheme="majorBidi" w:cstheme="majorBidi"/>
          <w:sz w:val="24"/>
          <w:szCs w:val="24"/>
          <w:rtl/>
        </w:rPr>
      </w:pPr>
      <w:r w:rsidRPr="00AE112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[14]</w:t>
      </w:r>
      <w:r w:rsidR="00B839C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B839CE" w:rsidRPr="00B839CE">
        <w:rPr>
          <w:rFonts w:asciiTheme="majorBidi" w:hAnsiTheme="majorBidi" w:cstheme="majorBidi"/>
          <w:color w:val="000000" w:themeColor="text1"/>
          <w:sz w:val="24"/>
          <w:szCs w:val="24"/>
        </w:rPr>
        <w:t>httpi </w:t>
      </w:r>
      <w:r w:rsidR="00B839C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//</w:t>
      </w:r>
      <w:r w:rsidR="0001098F" w:rsidRPr="00AE1125">
        <w:rPr>
          <w:rFonts w:asciiTheme="majorBidi" w:hAnsiTheme="majorBidi" w:cstheme="majorBidi"/>
          <w:sz w:val="24"/>
          <w:szCs w:val="24"/>
        </w:rPr>
        <w:t xml:space="preserve"> </w:t>
      </w:r>
      <w:r w:rsidR="00AE1125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01098F" w:rsidRPr="00AE1125">
        <w:rPr>
          <w:rFonts w:asciiTheme="majorBidi" w:hAnsiTheme="majorBidi" w:cstheme="majorBidi"/>
          <w:sz w:val="24"/>
          <w:szCs w:val="24"/>
        </w:rPr>
        <w:t>Philippe</w:t>
      </w:r>
      <w:r w:rsidR="00B839CE">
        <w:rPr>
          <w:rFonts w:asciiTheme="majorBidi" w:hAnsiTheme="majorBidi" w:cstheme="majorBidi"/>
          <w:sz w:val="24"/>
          <w:szCs w:val="24"/>
        </w:rPr>
        <w:t> .</w:t>
      </w:r>
      <w:r w:rsidR="0001098F" w:rsidRPr="00AE1125">
        <w:rPr>
          <w:rFonts w:asciiTheme="majorBidi" w:hAnsiTheme="majorBidi" w:cstheme="majorBidi"/>
          <w:sz w:val="24"/>
          <w:szCs w:val="24"/>
        </w:rPr>
        <w:t xml:space="preserve"> Roux</w:t>
      </w:r>
      <w:r w:rsidR="00B839CE">
        <w:rPr>
          <w:rFonts w:asciiTheme="majorBidi" w:hAnsiTheme="majorBidi" w:cstheme="majorBidi"/>
          <w:sz w:val="24"/>
          <w:szCs w:val="24"/>
        </w:rPr>
        <w:t>.7.perso .neuf .Fr/Resource /semi-conducteur</w:t>
      </w:r>
      <w:r w:rsidR="0001098F" w:rsidRPr="00AE1125">
        <w:rPr>
          <w:rFonts w:asciiTheme="majorBidi" w:hAnsiTheme="majorBidi" w:cstheme="majorBidi"/>
          <w:sz w:val="24"/>
          <w:szCs w:val="24"/>
          <w:rtl/>
        </w:rPr>
        <w:t xml:space="preserve">  </w:t>
      </w:r>
      <w:r w:rsidR="0001098F" w:rsidRPr="00AE1125">
        <w:rPr>
          <w:rFonts w:asciiTheme="majorBidi" w:hAnsiTheme="majorBidi" w:cstheme="majorBidi"/>
          <w:color w:val="000000" w:themeColor="text1"/>
          <w:sz w:val="24"/>
          <w:szCs w:val="24"/>
        </w:rPr>
        <w:t>.pdf</w:t>
      </w:r>
    </w:p>
    <w:p w:rsidR="0017219B" w:rsidRDefault="0017219B" w:rsidP="0017219B">
      <w:pPr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</w:p>
    <w:p w:rsidR="0017219B" w:rsidRDefault="0017219B" w:rsidP="0017219B">
      <w:pPr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</w:p>
    <w:p w:rsidR="0017219B" w:rsidRDefault="0017219B" w:rsidP="0017219B">
      <w:pPr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</w:p>
    <w:p w:rsidR="0017219B" w:rsidRPr="00C536F9" w:rsidRDefault="0017219B" w:rsidP="0017219B">
      <w:pPr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sectPr w:rsidR="0017219B" w:rsidRPr="00C536F9" w:rsidSect="00ED03C1">
      <w:head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F83" w:rsidRDefault="00737F83" w:rsidP="009727D6">
      <w:pPr>
        <w:spacing w:after="0" w:line="240" w:lineRule="auto"/>
      </w:pPr>
      <w:r>
        <w:separator/>
      </w:r>
    </w:p>
  </w:endnote>
  <w:endnote w:type="continuationSeparator" w:id="1">
    <w:p w:rsidR="00737F83" w:rsidRDefault="00737F83" w:rsidP="00972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F83" w:rsidRDefault="00737F83" w:rsidP="009727D6">
      <w:pPr>
        <w:spacing w:after="0" w:line="240" w:lineRule="auto"/>
      </w:pPr>
      <w:r>
        <w:separator/>
      </w:r>
    </w:p>
  </w:footnote>
  <w:footnote w:type="continuationSeparator" w:id="1">
    <w:p w:rsidR="00737F83" w:rsidRDefault="00737F83" w:rsidP="00972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7447"/>
      <w:gridCol w:w="1089"/>
    </w:tblGrid>
    <w:tr w:rsidR="00ED03C1">
      <w:trPr>
        <w:trHeight w:val="288"/>
      </w:trPr>
      <w:sdt>
        <w:sdtPr>
          <w:rPr>
            <w:rFonts w:asciiTheme="majorBidi" w:eastAsiaTheme="majorEastAsia" w:hAnsiTheme="majorBidi" w:cstheme="majorBidi"/>
            <w:b/>
            <w:bCs/>
            <w:sz w:val="28"/>
            <w:szCs w:val="28"/>
          </w:rPr>
          <w:alias w:val="Titre"/>
          <w:id w:val="77761602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ED03C1" w:rsidRDefault="00ED03C1" w:rsidP="00ED03C1">
              <w:pPr>
                <w:pStyle w:val="En-tte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ED03C1">
                <w:rPr>
                  <w:rFonts w:asciiTheme="majorBidi" w:eastAsiaTheme="majorEastAsia" w:hAnsiTheme="majorBidi" w:cstheme="majorBidi"/>
                  <w:b/>
                  <w:bCs/>
                  <w:sz w:val="28"/>
                  <w:szCs w:val="28"/>
                </w:rPr>
                <w:t>Référence</w:t>
              </w:r>
            </w:p>
          </w:tc>
        </w:sdtContent>
      </w:sdt>
      <w:sdt>
        <w:sdtPr>
          <w:rPr>
            <w:rFonts w:asciiTheme="majorBidi" w:eastAsiaTheme="majorEastAsia" w:hAnsiTheme="majorBidi" w:cstheme="majorBidi"/>
            <w:b/>
            <w:bCs/>
            <w:color w:val="000000" w:themeColor="text1"/>
            <w:sz w:val="28"/>
            <w:szCs w:val="28"/>
          </w:rPr>
          <w:alias w:val="Année"/>
          <w:id w:val="77761609"/>
          <w:dataBinding w:prefixMappings="xmlns:ns0='http://schemas.microsoft.com/office/2006/coverPageProps'" w:xpath="/ns0:CoverPageProperties[1]/ns0:PublishDate[1]" w:storeItemID="{55AF091B-3C7A-41E3-B477-F2FDAA23CFDA}"/>
          <w:date w:fullDate="2014-01-01T00:00:00Z">
            <w:dateFormat w:val="yyyy"/>
            <w:lid w:val="fr-FR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ED03C1" w:rsidRDefault="00ED03C1" w:rsidP="00ED03C1">
              <w:pPr>
                <w:pStyle w:val="En-tte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 w:rsidRPr="009926DE">
                <w:rPr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28"/>
                  <w:szCs w:val="28"/>
                </w:rPr>
                <w:t>2014</w:t>
              </w:r>
            </w:p>
          </w:tc>
        </w:sdtContent>
      </w:sdt>
    </w:tr>
  </w:tbl>
  <w:p w:rsidR="00C038D0" w:rsidRDefault="00C038D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35AEA"/>
    <w:multiLevelType w:val="multilevel"/>
    <w:tmpl w:val="348C2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27D6"/>
    <w:rsid w:val="0001098F"/>
    <w:rsid w:val="000165F2"/>
    <w:rsid w:val="00082BE4"/>
    <w:rsid w:val="00095A12"/>
    <w:rsid w:val="0009760D"/>
    <w:rsid w:val="000F4F18"/>
    <w:rsid w:val="00105F71"/>
    <w:rsid w:val="00152C37"/>
    <w:rsid w:val="0017219B"/>
    <w:rsid w:val="00192305"/>
    <w:rsid w:val="001971EF"/>
    <w:rsid w:val="001A52B3"/>
    <w:rsid w:val="00250948"/>
    <w:rsid w:val="003A5E26"/>
    <w:rsid w:val="003B6060"/>
    <w:rsid w:val="003B7023"/>
    <w:rsid w:val="003C435D"/>
    <w:rsid w:val="003D6A9D"/>
    <w:rsid w:val="003F25EE"/>
    <w:rsid w:val="00400D95"/>
    <w:rsid w:val="00414276"/>
    <w:rsid w:val="00470054"/>
    <w:rsid w:val="00494C00"/>
    <w:rsid w:val="004A38C6"/>
    <w:rsid w:val="004B05F1"/>
    <w:rsid w:val="00570503"/>
    <w:rsid w:val="005D70CE"/>
    <w:rsid w:val="005D7E1C"/>
    <w:rsid w:val="005E2B5C"/>
    <w:rsid w:val="00624C68"/>
    <w:rsid w:val="00653700"/>
    <w:rsid w:val="00687A0C"/>
    <w:rsid w:val="0071273D"/>
    <w:rsid w:val="00737F83"/>
    <w:rsid w:val="00787124"/>
    <w:rsid w:val="007A38E6"/>
    <w:rsid w:val="007F73E2"/>
    <w:rsid w:val="00800727"/>
    <w:rsid w:val="0081720B"/>
    <w:rsid w:val="0085090A"/>
    <w:rsid w:val="00857036"/>
    <w:rsid w:val="0086485C"/>
    <w:rsid w:val="00866926"/>
    <w:rsid w:val="00883114"/>
    <w:rsid w:val="008B6712"/>
    <w:rsid w:val="008C5B6B"/>
    <w:rsid w:val="008F0414"/>
    <w:rsid w:val="00902C7E"/>
    <w:rsid w:val="00926D60"/>
    <w:rsid w:val="009727D6"/>
    <w:rsid w:val="009926DE"/>
    <w:rsid w:val="009F17D5"/>
    <w:rsid w:val="00A7016B"/>
    <w:rsid w:val="00A8751C"/>
    <w:rsid w:val="00AA327E"/>
    <w:rsid w:val="00AE1125"/>
    <w:rsid w:val="00B839CE"/>
    <w:rsid w:val="00BD049E"/>
    <w:rsid w:val="00BD067D"/>
    <w:rsid w:val="00BE1D1C"/>
    <w:rsid w:val="00BF00D0"/>
    <w:rsid w:val="00C038D0"/>
    <w:rsid w:val="00C12E7E"/>
    <w:rsid w:val="00C527EC"/>
    <w:rsid w:val="00C531A1"/>
    <w:rsid w:val="00C536F9"/>
    <w:rsid w:val="00C60818"/>
    <w:rsid w:val="00C71762"/>
    <w:rsid w:val="00CE45D2"/>
    <w:rsid w:val="00CF54A4"/>
    <w:rsid w:val="00D42D48"/>
    <w:rsid w:val="00D56D0C"/>
    <w:rsid w:val="00D60B6B"/>
    <w:rsid w:val="00D619BE"/>
    <w:rsid w:val="00D77233"/>
    <w:rsid w:val="00D8260C"/>
    <w:rsid w:val="00D95378"/>
    <w:rsid w:val="00EB3F81"/>
    <w:rsid w:val="00EC5C31"/>
    <w:rsid w:val="00ED03C1"/>
    <w:rsid w:val="00EE0C55"/>
    <w:rsid w:val="00EE19F0"/>
    <w:rsid w:val="00F57852"/>
    <w:rsid w:val="00F962B9"/>
    <w:rsid w:val="00FE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B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727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27D6"/>
  </w:style>
  <w:style w:type="paragraph" w:styleId="Pieddepage">
    <w:name w:val="footer"/>
    <w:basedOn w:val="Normal"/>
    <w:link w:val="PieddepageCar"/>
    <w:uiPriority w:val="99"/>
    <w:semiHidden/>
    <w:unhideWhenUsed/>
    <w:rsid w:val="009727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727D6"/>
  </w:style>
  <w:style w:type="paragraph" w:styleId="Textedebulles">
    <w:name w:val="Balloon Text"/>
    <w:basedOn w:val="Normal"/>
    <w:link w:val="TextedebullesCar"/>
    <w:uiPriority w:val="99"/>
    <w:semiHidden/>
    <w:unhideWhenUsed/>
    <w:rsid w:val="00C03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38D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56D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offe.ru/SVA/NSM/Semicond/InSb/index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x.doi.org/10.1103/PhysRevB.3.328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fr.wikipedia.org/wiki/Digital_Object_Identifi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rchive.wikiwix.com/cache/?url=http://www.ioffe.ru/SVA/NSM/Semicond/InSb/index.html&amp;title=Propri%C3%A9t%C3%A9s%20de%20l%27antimoniure%20d%27indiume%20(InSb)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5921FA89757470388042B7D287F9D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1DE8FC-71F6-4AD0-A72C-8617318C7A80}"/>
      </w:docPartPr>
      <w:docPartBody>
        <w:p w:rsidR="00EA70C4" w:rsidRDefault="00571687" w:rsidP="00571687">
          <w:pPr>
            <w:pStyle w:val="85921FA89757470388042B7D287F9D52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310B0"/>
    <w:rsid w:val="000B7B1E"/>
    <w:rsid w:val="00233678"/>
    <w:rsid w:val="00264643"/>
    <w:rsid w:val="003B0F3D"/>
    <w:rsid w:val="00476F6F"/>
    <w:rsid w:val="00571687"/>
    <w:rsid w:val="00603A8A"/>
    <w:rsid w:val="007310B0"/>
    <w:rsid w:val="00740D41"/>
    <w:rsid w:val="007E3C8C"/>
    <w:rsid w:val="008A145E"/>
    <w:rsid w:val="00C44754"/>
    <w:rsid w:val="00C80DDC"/>
    <w:rsid w:val="00CE636B"/>
    <w:rsid w:val="00DD794A"/>
    <w:rsid w:val="00E101EF"/>
    <w:rsid w:val="00EA70C4"/>
    <w:rsid w:val="00F52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6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6C282E077534F70870E87B7804E6E97">
    <w:name w:val="76C282E077534F70870E87B7804E6E97"/>
    <w:rsid w:val="007310B0"/>
  </w:style>
  <w:style w:type="paragraph" w:customStyle="1" w:styleId="50E40B0DD80745CC91650CAFCB7A7C66">
    <w:name w:val="50E40B0DD80745CC91650CAFCB7A7C66"/>
    <w:rsid w:val="00571687"/>
  </w:style>
  <w:style w:type="paragraph" w:customStyle="1" w:styleId="CAE61F385C834F53AFA6E771A6A031F2">
    <w:name w:val="CAE61F385C834F53AFA6E771A6A031F2"/>
    <w:rsid w:val="00571687"/>
  </w:style>
  <w:style w:type="paragraph" w:customStyle="1" w:styleId="85921FA89757470388042B7D287F9D52">
    <w:name w:val="85921FA89757470388042B7D287F9D52"/>
    <w:rsid w:val="0057168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Référence</vt:lpstr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Référence</dc:title>
  <dc:creator>c</dc:creator>
  <cp:lastModifiedBy>c</cp:lastModifiedBy>
  <cp:revision>28</cp:revision>
  <dcterms:created xsi:type="dcterms:W3CDTF">2014-01-18T14:43:00Z</dcterms:created>
  <dcterms:modified xsi:type="dcterms:W3CDTF">2014-06-09T12:31:00Z</dcterms:modified>
</cp:coreProperties>
</file>