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83" w:rsidRDefault="00A01222" w:rsidP="00E45C83">
      <w:pPr>
        <w:tabs>
          <w:tab w:val="left" w:pos="360"/>
          <w:tab w:val="center" w:pos="4153"/>
        </w:tabs>
        <w:spacing w:line="360" w:lineRule="auto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="0096541E" w:rsidRPr="00E45C83">
        <w:rPr>
          <w:rFonts w:asciiTheme="majorBidi" w:hAnsiTheme="majorBidi" w:cstheme="majorBidi"/>
          <w:b/>
          <w:bCs/>
          <w:sz w:val="56"/>
          <w:szCs w:val="56"/>
          <w:lang w:bidi="ar-DZ"/>
        </w:rPr>
        <w:t>Introduction générale</w:t>
      </w:r>
    </w:p>
    <w:p w:rsidR="00E45C83" w:rsidRPr="00E45C83" w:rsidRDefault="00E45C83" w:rsidP="00E45C83">
      <w:pPr>
        <w:pBdr>
          <w:bottom w:val="single" w:sz="4" w:space="1" w:color="auto"/>
        </w:pBdr>
        <w:tabs>
          <w:tab w:val="left" w:pos="360"/>
          <w:tab w:val="center" w:pos="4153"/>
        </w:tabs>
        <w:spacing w:line="360" w:lineRule="auto"/>
        <w:rPr>
          <w:rFonts w:asciiTheme="majorBidi" w:hAnsiTheme="majorBidi" w:cstheme="majorBidi"/>
          <w:b/>
          <w:bCs/>
          <w:sz w:val="56"/>
          <w:szCs w:val="56"/>
          <w:lang w:bidi="ar-DZ"/>
        </w:rPr>
      </w:pPr>
    </w:p>
    <w:p w:rsidR="00BB548E" w:rsidRDefault="00BB548E" w:rsidP="000C3B8B">
      <w:p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Le but de ce travail est étudier les variations  de concentration et de niveau de Fermi</w:t>
      </w:r>
    </w:p>
    <w:p w:rsidR="00BB548E" w:rsidRDefault="00BB548E" w:rsidP="000C3B8B">
      <w:p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Pour les deux types de semi conducteur  (intrinsèque et extrinsèque) non dégénérés places dans un champ magnétique. </w:t>
      </w:r>
    </w:p>
    <w:p w:rsidR="00BB548E" w:rsidRDefault="00BB548E" w:rsidP="000C3B8B">
      <w:p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En étudiant les </w:t>
      </w:r>
      <w:r w:rsidR="0006404B">
        <w:rPr>
          <w:rFonts w:asciiTheme="majorBidi" w:hAnsiTheme="majorBidi" w:cstheme="majorBidi"/>
          <w:sz w:val="24"/>
          <w:szCs w:val="24"/>
          <w:lang w:bidi="ar-DZ"/>
        </w:rPr>
        <w:t>phénomènes, on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aura des informations concernant les masses effectives ,les facteurs de dégénérescence .</w:t>
      </w:r>
    </w:p>
    <w:p w:rsidR="0006404B" w:rsidRDefault="00BB548E" w:rsidP="0096579F">
      <w:p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L’application d’un champ magnétique, à un </w:t>
      </w:r>
      <w:r w:rsidR="0006404B">
        <w:rPr>
          <w:rFonts w:asciiTheme="majorBidi" w:hAnsiTheme="majorBidi" w:cstheme="majorBidi"/>
          <w:sz w:val="24"/>
          <w:szCs w:val="24"/>
          <w:lang w:bidi="ar-DZ"/>
        </w:rPr>
        <w:t>semi conducteur entraine une quantification des niveaux d’énergies, des électrons et des trous à l’</w:t>
      </w:r>
      <w:r w:rsidR="0096579F">
        <w:rPr>
          <w:rFonts w:asciiTheme="majorBidi" w:hAnsiTheme="majorBidi" w:cstheme="majorBidi"/>
          <w:sz w:val="24"/>
          <w:szCs w:val="24"/>
          <w:lang w:bidi="ar-DZ"/>
        </w:rPr>
        <w:t>i</w:t>
      </w:r>
      <w:r w:rsidR="0006404B">
        <w:rPr>
          <w:rFonts w:asciiTheme="majorBidi" w:hAnsiTheme="majorBidi" w:cstheme="majorBidi"/>
          <w:sz w:val="24"/>
          <w:szCs w:val="24"/>
          <w:lang w:bidi="ar-DZ"/>
        </w:rPr>
        <w:t>ntérieure  de leur bandes.</w:t>
      </w:r>
    </w:p>
    <w:p w:rsidR="0006404B" w:rsidRDefault="0006404B" w:rsidP="000C3B8B">
      <w:pPr>
        <w:spacing w:line="360" w:lineRule="auto"/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On parle alors de niveaux de landau qu’apparaissent lorsque </w:t>
      </w:r>
      <w:r w:rsidRPr="00F16414">
        <w:rPr>
          <w:position w:val="-12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7" o:title=""/>
          </v:shape>
          <o:OLEObject Type="Embed" ProgID="Equation.DSMT4" ShapeID="_x0000_i1025" DrawAspect="Content" ObjectID="_1465037950" r:id="rId8"/>
        </w:object>
      </w:r>
    </w:p>
    <w:p w:rsidR="000C3B8B" w:rsidRDefault="0006404B" w:rsidP="000C3B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404B">
        <w:rPr>
          <w:rFonts w:asciiTheme="majorBidi" w:hAnsiTheme="majorBidi" w:cstheme="majorBidi"/>
          <w:sz w:val="24"/>
          <w:szCs w:val="24"/>
        </w:rPr>
        <w:t>L’influence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C3B8B">
        <w:rPr>
          <w:rFonts w:asciiTheme="majorBidi" w:hAnsiTheme="majorBidi" w:cstheme="majorBidi"/>
          <w:sz w:val="24"/>
          <w:szCs w:val="24"/>
        </w:rPr>
        <w:t xml:space="preserve">d’un champ magnétique modifie la densité d’état et la langueur de la bande interdite d’un semi conducteur intrinsèque.   </w:t>
      </w:r>
    </w:p>
    <w:p w:rsidR="00210E3C" w:rsidRDefault="000C3B8B" w:rsidP="000C3B8B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Ce mémoire s’articule autour de cinq chapitres : </w:t>
      </w:r>
      <w:r w:rsidR="0095212A">
        <w:rPr>
          <w:rFonts w:asciiTheme="majorBidi" w:hAnsiTheme="majorBidi" w:cstheme="majorBidi"/>
          <w:sz w:val="24"/>
          <w:szCs w:val="24"/>
        </w:rPr>
        <w:t xml:space="preserve"> </w:t>
      </w:r>
    </w:p>
    <w:p w:rsidR="0095212A" w:rsidRDefault="0095212A" w:rsidP="000C3B8B">
      <w:pPr>
        <w:spacing w:line="360" w:lineRule="auto"/>
        <w:jc w:val="both"/>
        <w:rPr>
          <w:rFonts w:asciiTheme="majorBidi" w:eastAsiaTheme="maj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premier chapitre présente  </w:t>
      </w:r>
      <w:r w:rsidR="00A26647" w:rsidRPr="00A26647">
        <w:rPr>
          <w:rFonts w:asciiTheme="majorBidi" w:hAnsiTheme="majorBidi" w:cstheme="majorBidi"/>
          <w:sz w:val="24"/>
          <w:szCs w:val="24"/>
          <w:lang w:bidi="ar-DZ"/>
        </w:rPr>
        <w:t xml:space="preserve">la </w:t>
      </w:r>
      <w:r w:rsidR="00A26647" w:rsidRPr="00A26647">
        <w:rPr>
          <w:rFonts w:asciiTheme="majorBidi" w:eastAsiaTheme="majorEastAsia" w:hAnsiTheme="majorBidi" w:cstheme="majorBidi"/>
          <w:sz w:val="24"/>
          <w:szCs w:val="24"/>
        </w:rPr>
        <w:t xml:space="preserve">quantification de l’énergie </w:t>
      </w:r>
      <w:r w:rsidR="00100799" w:rsidRPr="00A26647">
        <w:rPr>
          <w:rFonts w:asciiTheme="majorBidi" w:eastAsiaTheme="majorEastAsia" w:hAnsiTheme="majorBidi" w:cstheme="majorBidi"/>
          <w:sz w:val="24"/>
          <w:szCs w:val="24"/>
        </w:rPr>
        <w:t>(Niveau</w:t>
      </w:r>
      <w:r w:rsidR="00A26647" w:rsidRPr="00A26647">
        <w:rPr>
          <w:rFonts w:asciiTheme="majorBidi" w:eastAsiaTheme="majorEastAsia" w:hAnsiTheme="majorBidi" w:cstheme="majorBidi"/>
          <w:sz w:val="24"/>
          <w:szCs w:val="24"/>
        </w:rPr>
        <w:t xml:space="preserve"> de  Landau)</w:t>
      </w:r>
      <w:r w:rsidR="00A26647">
        <w:rPr>
          <w:rFonts w:asciiTheme="majorBidi" w:eastAsiaTheme="majorEastAsia" w:hAnsiTheme="majorBidi" w:cstheme="majorBidi"/>
          <w:sz w:val="24"/>
          <w:szCs w:val="24"/>
        </w:rPr>
        <w:t>,</w:t>
      </w:r>
    </w:p>
    <w:p w:rsidR="00D76FEE" w:rsidRDefault="0095212A" w:rsidP="000C3B8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</w:t>
      </w:r>
      <w:r w:rsidR="00D76FEE" w:rsidRPr="00D76F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 deuxième chapitre  nous  avons calculée la relation </w:t>
      </w:r>
      <w:r w:rsidR="00100799">
        <w:rPr>
          <w:rFonts w:asciiTheme="majorBidi" w:hAnsiTheme="majorBidi" w:cstheme="majorBidi"/>
          <w:sz w:val="24"/>
          <w:szCs w:val="24"/>
        </w:rPr>
        <w:t xml:space="preserve">entre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100799" w:rsidRPr="00CD6153">
        <w:rPr>
          <w:rFonts w:asciiTheme="majorBidi" w:hAnsiTheme="majorBidi" w:cstheme="majorBidi"/>
          <w:sz w:val="24"/>
          <w:szCs w:val="24"/>
        </w:rPr>
        <w:t xml:space="preserve"> </w:t>
      </w:r>
      <w:r w:rsidR="00D76FEE" w:rsidRPr="00CD6153">
        <w:rPr>
          <w:rFonts w:asciiTheme="majorBidi" w:hAnsiTheme="majorBidi" w:cstheme="majorBidi"/>
          <w:sz w:val="24"/>
          <w:szCs w:val="24"/>
        </w:rPr>
        <w:t>densité</w:t>
      </w:r>
      <w:r w:rsidR="001007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76FEE" w:rsidRPr="00CD6153">
        <w:rPr>
          <w:rFonts w:asciiTheme="majorBidi" w:hAnsiTheme="majorBidi" w:cstheme="majorBidi"/>
          <w:sz w:val="24"/>
          <w:szCs w:val="24"/>
        </w:rPr>
        <w:t>d’état</w:t>
      </w:r>
      <w:r w:rsidR="00100799">
        <w:rPr>
          <w:rFonts w:asciiTheme="majorBidi" w:hAnsiTheme="majorBidi" w:cstheme="majorBidi"/>
          <w:sz w:val="24"/>
          <w:szCs w:val="24"/>
        </w:rPr>
        <w:t xml:space="preserve"> et l’énergie</w:t>
      </w:r>
      <w:r w:rsidR="00E45C83">
        <w:rPr>
          <w:rFonts w:asciiTheme="majorBidi" w:hAnsiTheme="majorBidi" w:cstheme="majorBidi"/>
          <w:sz w:val="24"/>
          <w:szCs w:val="24"/>
        </w:rPr>
        <w:t xml:space="preserve"> de </w:t>
      </w:r>
      <w:r>
        <w:rPr>
          <w:rFonts w:asciiTheme="majorBidi" w:hAnsiTheme="majorBidi" w:cstheme="majorBidi"/>
          <w:sz w:val="24"/>
          <w:szCs w:val="24"/>
        </w:rPr>
        <w:t>Fermi,</w:t>
      </w:r>
      <w:r w:rsidR="00D76FEE" w:rsidRPr="00CD6153">
        <w:rPr>
          <w:rFonts w:asciiTheme="majorBidi" w:hAnsiTheme="majorBidi" w:cstheme="majorBidi"/>
          <w:sz w:val="24"/>
          <w:szCs w:val="24"/>
        </w:rPr>
        <w:t xml:space="preserve"> la concentration et le niveau de </w:t>
      </w:r>
      <w:r w:rsidR="001161C4">
        <w:rPr>
          <w:rFonts w:asciiTheme="majorBidi" w:hAnsiTheme="majorBidi" w:cstheme="majorBidi"/>
          <w:sz w:val="24"/>
          <w:szCs w:val="24"/>
        </w:rPr>
        <w:t>F</w:t>
      </w:r>
      <w:r w:rsidR="00D76FEE" w:rsidRPr="00CD6153">
        <w:rPr>
          <w:rFonts w:asciiTheme="majorBidi" w:hAnsiTheme="majorBidi" w:cstheme="majorBidi"/>
          <w:sz w:val="24"/>
          <w:szCs w:val="24"/>
        </w:rPr>
        <w:t xml:space="preserve">ermi en fonction du champ </w:t>
      </w:r>
      <w:r w:rsidR="00100799">
        <w:rPr>
          <w:rFonts w:asciiTheme="majorBidi" w:hAnsiTheme="majorBidi" w:cstheme="majorBidi"/>
          <w:sz w:val="24"/>
          <w:szCs w:val="24"/>
        </w:rPr>
        <w:t>magnétique.</w:t>
      </w:r>
    </w:p>
    <w:p w:rsidR="0095212A" w:rsidRDefault="0095212A" w:rsidP="000C3B8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</w:t>
      </w:r>
      <w:r w:rsidRPr="00D76F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 </w:t>
      </w:r>
      <w:r w:rsidR="005F1E2D">
        <w:rPr>
          <w:rFonts w:asciiTheme="majorBidi" w:hAnsiTheme="majorBidi" w:cstheme="majorBidi"/>
          <w:sz w:val="24"/>
          <w:szCs w:val="24"/>
        </w:rPr>
        <w:t>troisième</w:t>
      </w:r>
      <w:r>
        <w:rPr>
          <w:rFonts w:asciiTheme="majorBidi" w:hAnsiTheme="majorBidi" w:cstheme="majorBidi"/>
          <w:sz w:val="24"/>
          <w:szCs w:val="24"/>
        </w:rPr>
        <w:t xml:space="preserve">  chapitre  </w:t>
      </w:r>
      <w:r w:rsidR="005F1E2D">
        <w:rPr>
          <w:rFonts w:asciiTheme="majorBidi" w:hAnsiTheme="majorBidi" w:cstheme="majorBidi"/>
          <w:sz w:val="24"/>
          <w:szCs w:val="24"/>
        </w:rPr>
        <w:t xml:space="preserve">nous présentons une étude bibliographique sur la structure de bande de silicium, Germanium et Indium anti moine   </w:t>
      </w:r>
    </w:p>
    <w:p w:rsidR="0095212A" w:rsidRDefault="00BB548E" w:rsidP="000C3B8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</w:t>
      </w:r>
      <w:r w:rsidR="0095212A">
        <w:rPr>
          <w:rFonts w:asciiTheme="majorBidi" w:hAnsiTheme="majorBidi" w:cstheme="majorBidi"/>
          <w:sz w:val="24"/>
          <w:szCs w:val="24"/>
        </w:rPr>
        <w:t xml:space="preserve"> quatrième  chapitre  n</w:t>
      </w:r>
      <w:r w:rsidR="00D76FEE" w:rsidRPr="00A26647">
        <w:rPr>
          <w:rFonts w:asciiTheme="majorBidi" w:hAnsiTheme="majorBidi" w:cstheme="majorBidi"/>
          <w:sz w:val="24"/>
          <w:szCs w:val="24"/>
        </w:rPr>
        <w:t xml:space="preserve">ous avons étudié  </w:t>
      </w:r>
      <w:r w:rsidR="00D76FEE">
        <w:rPr>
          <w:rFonts w:asciiTheme="majorBidi" w:hAnsiTheme="majorBidi" w:cstheme="majorBidi"/>
          <w:sz w:val="24"/>
          <w:szCs w:val="24"/>
        </w:rPr>
        <w:t xml:space="preserve">la variation </w:t>
      </w:r>
      <w:r w:rsidR="00210E3C">
        <w:rPr>
          <w:rFonts w:asciiTheme="majorBidi" w:hAnsiTheme="majorBidi" w:cstheme="majorBidi"/>
          <w:sz w:val="24"/>
          <w:szCs w:val="24"/>
        </w:rPr>
        <w:t xml:space="preserve"> de bande interdite  dans un champ magnétique</w:t>
      </w:r>
      <w:r w:rsidR="00210E3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F1E2D">
        <w:rPr>
          <w:rFonts w:asciiTheme="majorBidi" w:hAnsiTheme="majorBidi" w:cstheme="majorBidi"/>
          <w:sz w:val="24"/>
          <w:szCs w:val="24"/>
        </w:rPr>
        <w:t>fort.</w:t>
      </w:r>
    </w:p>
    <w:p w:rsidR="00BB548E" w:rsidRPr="000C3B8B" w:rsidRDefault="00BB548E" w:rsidP="000C3B8B">
      <w:pPr>
        <w:spacing w:line="360" w:lineRule="auto"/>
        <w:jc w:val="both"/>
        <w:rPr>
          <w:rFonts w:asciiTheme="majorBidi" w:eastAsiaTheme="majorEastAsia" w:hAnsiTheme="majorBidi" w:cstheme="majorBidi"/>
          <w:sz w:val="24"/>
          <w:szCs w:val="24"/>
          <w:lang w:bidi="ar-DZ"/>
        </w:rPr>
      </w:pPr>
      <w:r w:rsidRPr="00BB548E">
        <w:rPr>
          <w:rFonts w:asciiTheme="majorBidi" w:hAnsiTheme="majorBidi" w:cstheme="majorBidi"/>
          <w:sz w:val="24"/>
          <w:szCs w:val="24"/>
          <w:lang w:bidi="ar-DZ"/>
        </w:rPr>
        <w:t xml:space="preserve">  Le cinquième chapitre est  étudie  à  la </w:t>
      </w:r>
      <w:r w:rsidRPr="00BB548E">
        <w:rPr>
          <w:rFonts w:asciiTheme="majorBidi" w:eastAsiaTheme="majorEastAsia" w:hAnsiTheme="majorBidi" w:cstheme="majorBidi"/>
          <w:sz w:val="24"/>
          <w:szCs w:val="24"/>
        </w:rPr>
        <w:t>Changement de concentration et du niveau de Fermi</w:t>
      </w:r>
      <w:r w:rsidRPr="00BB548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à la fin,</w:t>
      </w:r>
      <w:r w:rsidRPr="00BC26A6">
        <w:rPr>
          <w:rFonts w:ascii="Times New Roman" w:hAnsi="Times New Roman" w:cs="Times New Roman"/>
          <w:sz w:val="24"/>
          <w:szCs w:val="24"/>
        </w:rPr>
        <w:t xml:space="preserve"> on termine ce mémoire par une conclusion générale.</w:t>
      </w:r>
    </w:p>
    <w:p w:rsidR="00BB548E" w:rsidRDefault="00BB548E" w:rsidP="00BB548E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95212A" w:rsidRDefault="0095212A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95212A" w:rsidRDefault="0095212A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95212A" w:rsidRDefault="0095212A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95212A" w:rsidRDefault="0095212A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33614" w:rsidRDefault="00E33614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9058F" w:rsidRPr="002A7545" w:rsidRDefault="00B9058F" w:rsidP="008B63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Ce mémoire s’articule autour de 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>cinq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chapitres : </w:t>
      </w:r>
    </w:p>
    <w:p w:rsidR="00B9058F" w:rsidRPr="002A7545" w:rsidRDefault="00B9058F" w:rsidP="008B636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lastRenderedPageBreak/>
        <w:t>Le  pr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emier  chapitre  est consacré à la 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 xml:space="preserve">quantification de l’énergie </w:t>
      </w:r>
      <w:r w:rsidR="00100799">
        <w:rPr>
          <w:rFonts w:asciiTheme="majorBidi" w:eastAsiaTheme="majorEastAsia" w:hAnsiTheme="majorBidi" w:cstheme="majorBidi"/>
          <w:sz w:val="24"/>
          <w:szCs w:val="24"/>
        </w:rPr>
        <w:t>(Niveau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 xml:space="preserve"> de  Landau</w:t>
      </w:r>
      <w:r w:rsidR="004C51E5">
        <w:rPr>
          <w:rFonts w:asciiTheme="majorBidi" w:eastAsiaTheme="majorEastAsia" w:hAnsiTheme="majorBidi" w:cstheme="majorBidi"/>
          <w:sz w:val="24"/>
          <w:szCs w:val="24"/>
        </w:rPr>
        <w:t>)</w:t>
      </w:r>
    </w:p>
    <w:p w:rsidR="00B9058F" w:rsidRPr="002A7545" w:rsidRDefault="00B9058F" w:rsidP="008B636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Le deuxième chapitre, 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>l’influence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 xml:space="preserve"> d’un champ magnétique sur la densité d’état</w:t>
      </w:r>
    </w:p>
    <w:p w:rsidR="00B9058F" w:rsidRPr="002A7545" w:rsidRDefault="00B9058F" w:rsidP="008B636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Le  troisième  chapitre  est  consacré  à  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la 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>Structure des bandes</w:t>
      </w:r>
    </w:p>
    <w:p w:rsidR="004C78B4" w:rsidRPr="002A7545" w:rsidRDefault="004C78B4" w:rsidP="008B636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Le  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quatrième 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>chapitre est  consacré  à  la</w:t>
      </w:r>
      <w:r w:rsidRPr="002A75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 </w:t>
      </w:r>
      <w:r w:rsidRPr="002A7545">
        <w:rPr>
          <w:rFonts w:asciiTheme="majorBidi" w:eastAsiaTheme="majorEastAsia" w:hAnsiTheme="majorBidi" w:cstheme="majorBidi"/>
          <w:sz w:val="24"/>
          <w:szCs w:val="24"/>
        </w:rPr>
        <w:t>Changement de Bande d’interdite dans un champ magnétique</w:t>
      </w:r>
    </w:p>
    <w:p w:rsidR="004C78B4" w:rsidRPr="002A7545" w:rsidRDefault="004C78B4" w:rsidP="008B636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 Le 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cinquième 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chapitre est  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>étudie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 à  la </w:t>
      </w:r>
      <w:r w:rsidR="00657AFA" w:rsidRPr="002A7545">
        <w:rPr>
          <w:rFonts w:asciiTheme="majorBidi" w:eastAsiaTheme="majorEastAsia" w:hAnsiTheme="majorBidi" w:cstheme="majorBidi"/>
          <w:sz w:val="24"/>
          <w:szCs w:val="24"/>
        </w:rPr>
        <w:t>Changement de concentration et du niveau de Fermi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BC26A6" w:rsidRPr="00BC26A6" w:rsidRDefault="00BC26A6" w:rsidP="008B636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2E2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652E2C">
        <w:rPr>
          <w:rFonts w:ascii="Times New Roman" w:hAnsi="Times New Roman" w:cs="Times New Roman"/>
          <w:sz w:val="24"/>
          <w:szCs w:val="24"/>
        </w:rPr>
        <w:t>fin,</w:t>
      </w:r>
      <w:r w:rsidRPr="00BC26A6">
        <w:rPr>
          <w:rFonts w:ascii="Times New Roman" w:hAnsi="Times New Roman" w:cs="Times New Roman"/>
          <w:sz w:val="24"/>
          <w:szCs w:val="24"/>
        </w:rPr>
        <w:t xml:space="preserve"> on termine ce mémoire par une conclusion générale.</w:t>
      </w:r>
    </w:p>
    <w:p w:rsidR="002A7545" w:rsidRDefault="002A7545" w:rsidP="008B636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8B636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8B636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8B636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8B636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10E3C" w:rsidRDefault="00210E3C" w:rsidP="002A754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2A7545" w:rsidRPr="00B23933" w:rsidRDefault="002A7545" w:rsidP="00B23933">
      <w:p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P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sectPr w:rsidR="002A7545" w:rsidRPr="002A7545" w:rsidSect="00E77C7D">
      <w:footerReference w:type="default" r:id="rId9"/>
      <w:pgSz w:w="11906" w:h="16838"/>
      <w:pgMar w:top="1440" w:right="1800" w:bottom="1440" w:left="1800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18" w:rsidRDefault="009B4918" w:rsidP="00E77C7D">
      <w:pPr>
        <w:spacing w:after="0" w:line="240" w:lineRule="auto"/>
      </w:pPr>
      <w:r>
        <w:separator/>
      </w:r>
    </w:p>
  </w:endnote>
  <w:endnote w:type="continuationSeparator" w:id="1">
    <w:p w:rsidR="009B4918" w:rsidRDefault="009B4918" w:rsidP="00E7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05"/>
      <w:docPartObj>
        <w:docPartGallery w:val="Page Numbers (Bottom of Page)"/>
        <w:docPartUnique/>
      </w:docPartObj>
    </w:sdtPr>
    <w:sdtContent>
      <w:p w:rsidR="00E77C7D" w:rsidRDefault="00CE68EA">
        <w:pPr>
          <w:pStyle w:val="Pieddepage"/>
        </w:pPr>
        <w:r>
          <w:rPr>
            <w:noProof/>
            <w:lang w:eastAsia="zh-TW"/>
          </w:rPr>
          <w:pict>
            <v:group id="_x0000_s17409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17410" style="position:absolute;left:10190;top:14378;width:548;height:720;rotation:-6319877fd" fillcolor="white [3212]" strokecolor="#737373 [1789]"/>
              <v:rect id="_x0000_s17411" style="position:absolute;left:10190;top:14378;width:548;height:720;rotation:-5392141fd" fillcolor="white [3212]" strokecolor="#737373 [1789]"/>
              <v:rect id="_x0000_s17412" style="position:absolute;left:10190;top:14378;width:548;height:720;rotation:270" fillcolor="white [3212]" strokecolor="#737373 [1789]">
                <v:textbox style="mso-next-textbox:#_x0000_s17412">
                  <w:txbxContent>
                    <w:p w:rsidR="00E77C7D" w:rsidRDefault="00CE68EA">
                      <w:pPr>
                        <w:pStyle w:val="Pieddepage"/>
                        <w:jc w:val="center"/>
                      </w:pPr>
                      <w:fldSimple w:instr=" PAGE    \* MERGEFORMAT ">
                        <w:r w:rsidR="0096579F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18" w:rsidRDefault="009B4918" w:rsidP="00E77C7D">
      <w:pPr>
        <w:spacing w:after="0" w:line="240" w:lineRule="auto"/>
      </w:pPr>
      <w:r>
        <w:separator/>
      </w:r>
    </w:p>
  </w:footnote>
  <w:footnote w:type="continuationSeparator" w:id="1">
    <w:p w:rsidR="009B4918" w:rsidRDefault="009B4918" w:rsidP="00E7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A14"/>
    <w:multiLevelType w:val="hybridMultilevel"/>
    <w:tmpl w:val="9F506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3453"/>
    <w:multiLevelType w:val="hybridMultilevel"/>
    <w:tmpl w:val="2F229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0085B"/>
    <w:multiLevelType w:val="hybridMultilevel"/>
    <w:tmpl w:val="E724E584"/>
    <w:lvl w:ilvl="0" w:tplc="8A542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437050"/>
    <w:rsid w:val="000621D6"/>
    <w:rsid w:val="0006404B"/>
    <w:rsid w:val="0009762C"/>
    <w:rsid w:val="000C3B8B"/>
    <w:rsid w:val="000C5F25"/>
    <w:rsid w:val="00100799"/>
    <w:rsid w:val="001161C4"/>
    <w:rsid w:val="00150BDD"/>
    <w:rsid w:val="001806CF"/>
    <w:rsid w:val="00192305"/>
    <w:rsid w:val="001D20EA"/>
    <w:rsid w:val="00210E3C"/>
    <w:rsid w:val="00212659"/>
    <w:rsid w:val="00263F85"/>
    <w:rsid w:val="002A7545"/>
    <w:rsid w:val="002C4BF6"/>
    <w:rsid w:val="002E20B6"/>
    <w:rsid w:val="00346B6D"/>
    <w:rsid w:val="00437050"/>
    <w:rsid w:val="004673F4"/>
    <w:rsid w:val="004C0E03"/>
    <w:rsid w:val="004C51E5"/>
    <w:rsid w:val="004C78B4"/>
    <w:rsid w:val="004D4799"/>
    <w:rsid w:val="0050398B"/>
    <w:rsid w:val="00506F5F"/>
    <w:rsid w:val="005F1E2D"/>
    <w:rsid w:val="00652E2C"/>
    <w:rsid w:val="00657AFA"/>
    <w:rsid w:val="006A2457"/>
    <w:rsid w:val="00703A61"/>
    <w:rsid w:val="007236C4"/>
    <w:rsid w:val="007314A9"/>
    <w:rsid w:val="007406FF"/>
    <w:rsid w:val="00757434"/>
    <w:rsid w:val="00762CC3"/>
    <w:rsid w:val="007879ED"/>
    <w:rsid w:val="007D5A3C"/>
    <w:rsid w:val="008107F6"/>
    <w:rsid w:val="00841FA5"/>
    <w:rsid w:val="0084613F"/>
    <w:rsid w:val="00870E54"/>
    <w:rsid w:val="00891614"/>
    <w:rsid w:val="008A7E05"/>
    <w:rsid w:val="008B3A98"/>
    <w:rsid w:val="008B636A"/>
    <w:rsid w:val="008F7B20"/>
    <w:rsid w:val="00925C6F"/>
    <w:rsid w:val="0095212A"/>
    <w:rsid w:val="0096541E"/>
    <w:rsid w:val="0096579F"/>
    <w:rsid w:val="00966492"/>
    <w:rsid w:val="00985294"/>
    <w:rsid w:val="00987E09"/>
    <w:rsid w:val="009A7B21"/>
    <w:rsid w:val="009B01BC"/>
    <w:rsid w:val="009B4918"/>
    <w:rsid w:val="009E72AC"/>
    <w:rsid w:val="00A01222"/>
    <w:rsid w:val="00A14D3B"/>
    <w:rsid w:val="00A26647"/>
    <w:rsid w:val="00A35C53"/>
    <w:rsid w:val="00AB307A"/>
    <w:rsid w:val="00AE2F7D"/>
    <w:rsid w:val="00B223CF"/>
    <w:rsid w:val="00B23933"/>
    <w:rsid w:val="00B9058F"/>
    <w:rsid w:val="00B97309"/>
    <w:rsid w:val="00BA663A"/>
    <w:rsid w:val="00BB548E"/>
    <w:rsid w:val="00BB60F6"/>
    <w:rsid w:val="00BC26A6"/>
    <w:rsid w:val="00BD049E"/>
    <w:rsid w:val="00BE5873"/>
    <w:rsid w:val="00C277F8"/>
    <w:rsid w:val="00C27FE0"/>
    <w:rsid w:val="00C37BF5"/>
    <w:rsid w:val="00C64064"/>
    <w:rsid w:val="00CD36C3"/>
    <w:rsid w:val="00CE68EA"/>
    <w:rsid w:val="00D53D37"/>
    <w:rsid w:val="00D76FEE"/>
    <w:rsid w:val="00D8056F"/>
    <w:rsid w:val="00DA6FDF"/>
    <w:rsid w:val="00E33614"/>
    <w:rsid w:val="00E439CD"/>
    <w:rsid w:val="00E45C83"/>
    <w:rsid w:val="00E77C7D"/>
    <w:rsid w:val="00E84D3C"/>
    <w:rsid w:val="00EC2569"/>
    <w:rsid w:val="00F23247"/>
    <w:rsid w:val="00F375ED"/>
    <w:rsid w:val="00FC7339"/>
    <w:rsid w:val="00FF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8B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1265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6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77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7C7D"/>
  </w:style>
  <w:style w:type="paragraph" w:styleId="Pieddepage">
    <w:name w:val="footer"/>
    <w:basedOn w:val="Normal"/>
    <w:link w:val="PieddepageCar"/>
    <w:uiPriority w:val="99"/>
    <w:unhideWhenUsed/>
    <w:rsid w:val="00E77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C7D"/>
  </w:style>
  <w:style w:type="character" w:styleId="Accentuation">
    <w:name w:val="Emphasis"/>
    <w:basedOn w:val="Policepardfaut"/>
    <w:uiPriority w:val="20"/>
    <w:qFormat/>
    <w:rsid w:val="008B63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8</cp:revision>
  <dcterms:created xsi:type="dcterms:W3CDTF">2014-06-08T19:55:00Z</dcterms:created>
  <dcterms:modified xsi:type="dcterms:W3CDTF">2014-06-23T12:13:00Z</dcterms:modified>
</cp:coreProperties>
</file>