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Bidi" w:eastAsiaTheme="minorEastAsia" w:hAnsiTheme="majorBidi" w:cstheme="minorBidi"/>
          <w:b w:val="0"/>
          <w:bCs w:val="0"/>
          <w:color w:val="auto"/>
          <w:sz w:val="24"/>
          <w:szCs w:val="24"/>
          <w:lang w:eastAsia="en-US"/>
        </w:rPr>
        <w:id w:val="1741835950"/>
        <w:docPartObj>
          <w:docPartGallery w:val="Table of Contents"/>
          <w:docPartUnique/>
        </w:docPartObj>
      </w:sdtPr>
      <w:sdtEndPr/>
      <w:sdtContent>
        <w:p w:rsidR="006D11B9" w:rsidRPr="003F744B" w:rsidRDefault="006D11B9" w:rsidP="00273703">
          <w:pPr>
            <w:pStyle w:val="En-ttedetabledesmatires"/>
            <w:jc w:val="center"/>
            <w:rPr>
              <w:rFonts w:asciiTheme="majorBidi" w:hAnsiTheme="majorBidi"/>
              <w:color w:val="auto"/>
              <w:sz w:val="36"/>
              <w:szCs w:val="36"/>
            </w:rPr>
          </w:pPr>
          <w:r w:rsidRPr="003F744B">
            <w:rPr>
              <w:rFonts w:asciiTheme="majorBidi" w:hAnsiTheme="majorBidi"/>
              <w:color w:val="auto"/>
              <w:sz w:val="36"/>
              <w:szCs w:val="36"/>
            </w:rPr>
            <w:t>Table des matières</w:t>
          </w:r>
        </w:p>
        <w:p w:rsidR="003F744B" w:rsidRDefault="003F744B" w:rsidP="004A4E6C">
          <w:pPr>
            <w:rPr>
              <w:rFonts w:asciiTheme="majorBidi" w:hAnsiTheme="majorBidi" w:cstheme="majorBidi"/>
              <w:b/>
              <w:bCs/>
              <w:sz w:val="24"/>
              <w:szCs w:val="24"/>
              <w:lang w:eastAsia="fr-FR"/>
            </w:rPr>
          </w:pPr>
        </w:p>
        <w:p w:rsidR="004A4E6C" w:rsidRDefault="00ED1977" w:rsidP="004A4E6C">
          <w:pPr>
            <w:rPr>
              <w:rFonts w:asciiTheme="majorBidi" w:hAnsiTheme="majorBidi" w:cstheme="majorBidi"/>
              <w:b/>
              <w:bCs/>
              <w:sz w:val="24"/>
              <w:szCs w:val="24"/>
              <w:lang w:eastAsia="fr-FR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4"/>
              <w:lang w:eastAsia="fr-FR"/>
            </w:rPr>
            <w:t>Remerciements</w:t>
          </w:r>
        </w:p>
        <w:p w:rsidR="00ED1977" w:rsidRDefault="00CC17CC" w:rsidP="004A4E6C">
          <w:pPr>
            <w:rPr>
              <w:rFonts w:asciiTheme="majorBidi" w:hAnsiTheme="majorBidi" w:cstheme="majorBidi"/>
              <w:b/>
              <w:bCs/>
              <w:sz w:val="24"/>
              <w:szCs w:val="24"/>
              <w:lang w:eastAsia="fr-FR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4"/>
              <w:lang w:eastAsia="fr-FR"/>
            </w:rPr>
            <w:t>Dédicace</w:t>
          </w:r>
          <w:bookmarkStart w:id="0" w:name="_GoBack"/>
          <w:bookmarkEnd w:id="0"/>
        </w:p>
        <w:p w:rsidR="00ED1977" w:rsidRDefault="00ED1977" w:rsidP="004A4E6C">
          <w:pPr>
            <w:rPr>
              <w:rFonts w:asciiTheme="majorBidi" w:hAnsiTheme="majorBidi" w:cstheme="majorBidi"/>
              <w:b/>
              <w:bCs/>
              <w:sz w:val="24"/>
              <w:szCs w:val="24"/>
              <w:lang w:eastAsia="fr-FR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4"/>
              <w:lang w:eastAsia="fr-FR"/>
            </w:rPr>
            <w:t xml:space="preserve">Liste des figures </w:t>
          </w:r>
        </w:p>
        <w:p w:rsidR="005B0753" w:rsidRDefault="005B0753" w:rsidP="004A4E6C">
          <w:pPr>
            <w:rPr>
              <w:rFonts w:asciiTheme="majorBidi" w:hAnsiTheme="majorBidi" w:cstheme="majorBidi"/>
              <w:b/>
              <w:bCs/>
              <w:sz w:val="24"/>
              <w:szCs w:val="24"/>
              <w:lang w:eastAsia="fr-FR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4"/>
              <w:lang w:eastAsia="fr-FR"/>
            </w:rPr>
            <w:t xml:space="preserve">Liste des tableaux </w:t>
          </w:r>
        </w:p>
        <w:p w:rsidR="005B0753" w:rsidRDefault="005B0753" w:rsidP="004A4E6C">
          <w:pPr>
            <w:rPr>
              <w:rFonts w:asciiTheme="majorBidi" w:hAnsiTheme="majorBidi" w:cstheme="majorBidi"/>
              <w:b/>
              <w:bCs/>
              <w:sz w:val="24"/>
              <w:szCs w:val="24"/>
              <w:lang w:eastAsia="fr-FR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4"/>
              <w:lang w:eastAsia="fr-FR"/>
            </w:rPr>
            <w:t>Nomenclature</w:t>
          </w:r>
        </w:p>
        <w:p w:rsidR="00D15425" w:rsidRPr="00D15425" w:rsidRDefault="00D15425" w:rsidP="000A3F83">
          <w:pPr>
            <w:pStyle w:val="TM1"/>
          </w:pPr>
          <w:r w:rsidRPr="00D15425">
            <w:t>Introduction générale</w:t>
          </w:r>
          <w:r w:rsidRPr="00D15425">
            <w:ptab w:relativeTo="margin" w:alignment="right" w:leader="dot"/>
          </w:r>
          <w:r w:rsidRPr="00D15425">
            <w:t>1</w:t>
          </w:r>
        </w:p>
        <w:p w:rsidR="004A4E6C" w:rsidRPr="004A4E6C" w:rsidRDefault="004A4E6C" w:rsidP="005156E0">
          <w:pPr>
            <w:rPr>
              <w:rFonts w:asciiTheme="majorBidi" w:hAnsiTheme="majorBidi" w:cstheme="majorBidi"/>
              <w:b/>
              <w:bCs/>
              <w:sz w:val="24"/>
              <w:szCs w:val="24"/>
              <w:lang w:eastAsia="fr-FR"/>
            </w:rPr>
          </w:pPr>
          <w:r w:rsidRPr="004A4E6C">
            <w:rPr>
              <w:rFonts w:asciiTheme="majorBidi" w:hAnsiTheme="majorBidi" w:cstheme="majorBidi"/>
              <w:b/>
              <w:bCs/>
              <w:sz w:val="24"/>
              <w:szCs w:val="24"/>
              <w:lang w:eastAsia="fr-FR"/>
            </w:rPr>
            <w:t xml:space="preserve">Chapitre I : </w:t>
          </w:r>
          <w:r w:rsidR="005156E0" w:rsidRPr="005156E0">
            <w:rPr>
              <w:rFonts w:asciiTheme="majorBidi" w:hAnsiTheme="majorBidi" w:cstheme="majorBidi"/>
              <w:b/>
              <w:bCs/>
              <w:sz w:val="24"/>
              <w:szCs w:val="24"/>
            </w:rPr>
            <w:t>Initiation à la rhéologie</w:t>
          </w:r>
        </w:p>
        <w:p w:rsidR="008D4067" w:rsidRPr="00D15425" w:rsidRDefault="00E8177C" w:rsidP="000A3F83">
          <w:pPr>
            <w:pStyle w:val="TM1"/>
          </w:pPr>
          <w:r w:rsidRPr="00D15425">
            <w:t xml:space="preserve">I.1  Introduction </w:t>
          </w:r>
          <w:r w:rsidR="006D11B9" w:rsidRPr="00D15425">
            <w:ptab w:relativeTo="margin" w:alignment="right" w:leader="dot"/>
          </w:r>
          <w:r w:rsidR="008D4067" w:rsidRPr="00D15425">
            <w:t>3</w:t>
          </w:r>
        </w:p>
        <w:p w:rsidR="008D4067" w:rsidRDefault="008D4067" w:rsidP="000A3F83">
          <w:pPr>
            <w:pStyle w:val="TM1"/>
          </w:pPr>
          <w:r w:rsidRPr="008D4067">
            <w:t>I.2 Mouvement de cisaillement</w:t>
          </w:r>
          <w:r w:rsidRPr="008D4067">
            <w:rPr>
              <w:b/>
              <w:bCs/>
            </w:rPr>
            <w:t> </w:t>
          </w:r>
          <w:r w:rsidR="006D11B9" w:rsidRPr="00E8177C">
            <w:ptab w:relativeTo="margin" w:alignment="right" w:leader="dot"/>
          </w:r>
          <w:r>
            <w:t>4</w:t>
          </w:r>
        </w:p>
        <w:p w:rsidR="006D11B9" w:rsidRPr="008D4067" w:rsidRDefault="008D4067" w:rsidP="000A3F83">
          <w:pPr>
            <w:pStyle w:val="TM1"/>
          </w:pPr>
          <w:r w:rsidRPr="008D4067">
            <w:t>I.3 La vitesse de cisaillement</w:t>
          </w:r>
          <w:r w:rsidR="006D11B9" w:rsidRPr="008D4067">
            <w:ptab w:relativeTo="margin" w:alignment="right" w:leader="dot"/>
          </w:r>
          <w:r>
            <w:t>4</w:t>
          </w:r>
        </w:p>
        <w:p w:rsidR="000A0984" w:rsidRDefault="00C972A1" w:rsidP="008D4067">
          <w:pPr>
            <w:pStyle w:val="TM2"/>
            <w:ind w:left="0"/>
          </w:pPr>
          <w:r w:rsidRPr="00C972A1">
            <w:t xml:space="preserve">I.4 </w:t>
          </w:r>
          <w:r w:rsidR="008D4067">
            <w:t xml:space="preserve">Contrainte de cisaillement </w:t>
          </w:r>
          <w:r w:rsidRPr="00C972A1">
            <w:ptab w:relativeTo="margin" w:alignment="right" w:leader="dot"/>
          </w:r>
          <w:r w:rsidR="008D4067">
            <w:t>4</w:t>
          </w:r>
        </w:p>
        <w:p w:rsidR="000A0984" w:rsidRDefault="000A0984" w:rsidP="000A3F83">
          <w:pPr>
            <w:pStyle w:val="TM1"/>
          </w:pPr>
          <w:r>
            <w:t xml:space="preserve">I.5 </w:t>
          </w:r>
          <w:r w:rsidR="008D4067">
            <w:t>Vitesse de déformation</w:t>
          </w:r>
          <w:r>
            <w:ptab w:relativeTo="margin" w:alignment="right" w:leader="dot"/>
          </w:r>
          <w:r w:rsidR="000806D1">
            <w:t>5</w:t>
          </w:r>
        </w:p>
        <w:p w:rsidR="008D4067" w:rsidRDefault="008D4067" w:rsidP="000A3F83">
          <w:pPr>
            <w:pStyle w:val="TM1"/>
          </w:pPr>
          <w:r>
            <w:t>I.6 La viscosité </w:t>
          </w:r>
          <w:r w:rsidRPr="009F7FD2">
            <w:ptab w:relativeTo="margin" w:alignment="right" w:leader="dot"/>
          </w:r>
          <w:r w:rsidR="000806D1">
            <w:t>5</w:t>
          </w:r>
        </w:p>
        <w:p w:rsidR="00A50B43" w:rsidRDefault="00A50B43" w:rsidP="00A50B43">
          <w:pPr>
            <w:pStyle w:val="Titre"/>
            <w:bidi w:val="0"/>
            <w:jc w:val="left"/>
            <w:rPr>
              <w:b w:val="0"/>
              <w:bCs w:val="0"/>
              <w:lang w:val="fr-FR"/>
            </w:rPr>
          </w:pPr>
          <w:r w:rsidRPr="00A50B43">
            <w:rPr>
              <w:b w:val="0"/>
              <w:bCs w:val="0"/>
              <w:lang w:val="fr-FR"/>
            </w:rPr>
            <w:t xml:space="preserve">I.6.1 Viscosité dynamique ou apparente </w:t>
          </w:r>
          <w:r w:rsidRPr="00A50B43">
            <w:rPr>
              <w:b w:val="0"/>
              <w:bCs w:val="0"/>
            </w:rPr>
            <w:t>μ</w:t>
          </w:r>
          <w:r w:rsidRPr="00A50B43">
            <w:rPr>
              <w:b w:val="0"/>
              <w:bCs w:val="0"/>
              <w:vertAlign w:val="subscript"/>
              <w:lang w:val="fr-FR"/>
            </w:rPr>
            <w:t>a</w:t>
          </w:r>
          <w:r w:rsidRPr="00A50B43">
            <w:rPr>
              <w:b w:val="0"/>
              <w:bCs w:val="0"/>
            </w:rPr>
            <w:ptab w:relativeTo="margin" w:alignment="right" w:leader="dot"/>
          </w:r>
          <w:r w:rsidR="000806D1">
            <w:rPr>
              <w:b w:val="0"/>
              <w:bCs w:val="0"/>
              <w:lang w:val="fr-FR"/>
            </w:rPr>
            <w:t>5</w:t>
          </w:r>
        </w:p>
        <w:p w:rsidR="00A50B43" w:rsidRDefault="00A50B43" w:rsidP="00A50B43">
          <w:pPr>
            <w:pStyle w:val="Titre"/>
            <w:tabs>
              <w:tab w:val="left" w:pos="142"/>
              <w:tab w:val="left" w:pos="426"/>
            </w:tabs>
            <w:bidi w:val="0"/>
            <w:jc w:val="left"/>
            <w:rPr>
              <w:b w:val="0"/>
              <w:bCs w:val="0"/>
              <w:lang w:val="fr-FR"/>
            </w:rPr>
          </w:pPr>
          <w:r w:rsidRPr="00A50B43">
            <w:rPr>
              <w:b w:val="0"/>
              <w:bCs w:val="0"/>
              <w:lang w:val="fr-FR"/>
            </w:rPr>
            <w:t>I.6.2 V</w:t>
          </w:r>
          <w:r>
            <w:rPr>
              <w:b w:val="0"/>
              <w:bCs w:val="0"/>
              <w:lang w:val="fr-FR"/>
            </w:rPr>
            <w:t>iscosité cinématique ν</w:t>
          </w:r>
          <w:r w:rsidRPr="00A50B43">
            <w:rPr>
              <w:b w:val="0"/>
              <w:bCs w:val="0"/>
            </w:rPr>
            <w:ptab w:relativeTo="margin" w:alignment="right" w:leader="dot"/>
          </w:r>
          <w:r w:rsidR="000806D1">
            <w:rPr>
              <w:b w:val="0"/>
              <w:bCs w:val="0"/>
              <w:lang w:val="fr-FR"/>
            </w:rPr>
            <w:t>5</w:t>
          </w:r>
        </w:p>
        <w:p w:rsidR="008D4067" w:rsidRDefault="00A50B43" w:rsidP="00A50B43">
          <w:pPr>
            <w:pStyle w:val="Titre"/>
            <w:bidi w:val="0"/>
            <w:ind w:firstLine="0"/>
            <w:jc w:val="left"/>
            <w:rPr>
              <w:rFonts w:asciiTheme="majorBidi" w:hAnsiTheme="majorBidi" w:cstheme="majorBidi"/>
              <w:b w:val="0"/>
              <w:bCs w:val="0"/>
              <w:szCs w:val="24"/>
              <w:lang w:val="fr-FR"/>
            </w:rPr>
          </w:pPr>
          <w:r w:rsidRPr="00A50B43">
            <w:rPr>
              <w:rFonts w:asciiTheme="majorBidi" w:hAnsiTheme="majorBidi" w:cstheme="majorBidi"/>
              <w:b w:val="0"/>
              <w:bCs w:val="0"/>
              <w:szCs w:val="24"/>
              <w:lang w:val="fr-FR"/>
            </w:rPr>
            <w:t xml:space="preserve">I.7 Classification des fluides suivant leurs comportements </w:t>
          </w:r>
          <w:r w:rsidR="008D4067" w:rsidRPr="00A50B43">
            <w:rPr>
              <w:rFonts w:asciiTheme="majorBidi" w:hAnsiTheme="majorBidi" w:cstheme="majorBidi"/>
              <w:b w:val="0"/>
              <w:bCs w:val="0"/>
              <w:szCs w:val="24"/>
            </w:rPr>
            <w:ptab w:relativeTo="margin" w:alignment="right" w:leader="dot"/>
          </w:r>
          <w:r w:rsidR="000806D1">
            <w:rPr>
              <w:rFonts w:asciiTheme="majorBidi" w:hAnsiTheme="majorBidi" w:cstheme="majorBidi"/>
              <w:b w:val="0"/>
              <w:bCs w:val="0"/>
              <w:szCs w:val="24"/>
              <w:lang w:val="fr-FR"/>
            </w:rPr>
            <w:t>5</w:t>
          </w:r>
        </w:p>
        <w:p w:rsidR="00A50B43" w:rsidRDefault="00A50B43" w:rsidP="00A50B43">
          <w:pPr>
            <w:pStyle w:val="Titre"/>
            <w:bidi w:val="0"/>
            <w:jc w:val="left"/>
            <w:rPr>
              <w:b w:val="0"/>
              <w:bCs w:val="0"/>
              <w:lang w:val="fr-FR"/>
            </w:rPr>
          </w:pPr>
          <w:r w:rsidRPr="00A50B43">
            <w:rPr>
              <w:b w:val="0"/>
              <w:bCs w:val="0"/>
              <w:lang w:val="fr-FR"/>
            </w:rPr>
            <w:t>I.7.1 Les fluides Newtoniens</w:t>
          </w:r>
          <w:r w:rsidRPr="00A50B43">
            <w:rPr>
              <w:b w:val="0"/>
              <w:bCs w:val="0"/>
            </w:rPr>
            <w:ptab w:relativeTo="margin" w:alignment="right" w:leader="dot"/>
          </w:r>
          <w:r w:rsidR="000806D1">
            <w:rPr>
              <w:b w:val="0"/>
              <w:bCs w:val="0"/>
              <w:lang w:val="fr-FR"/>
            </w:rPr>
            <w:t>5</w:t>
          </w:r>
        </w:p>
        <w:p w:rsidR="00A50B43" w:rsidRDefault="00A50B43" w:rsidP="00A50B43">
          <w:pPr>
            <w:pStyle w:val="Titre"/>
            <w:bidi w:val="0"/>
            <w:jc w:val="left"/>
            <w:rPr>
              <w:b w:val="0"/>
              <w:bCs w:val="0"/>
              <w:lang w:val="fr-FR"/>
            </w:rPr>
          </w:pPr>
          <w:r w:rsidRPr="00A50B43">
            <w:rPr>
              <w:b w:val="0"/>
              <w:bCs w:val="0"/>
              <w:lang w:val="fr-FR" w:eastAsia="fr-FR"/>
            </w:rPr>
            <w:t>I.7.2 Les fluides Non-Newtoniens</w:t>
          </w:r>
          <w:r w:rsidRPr="00A50B43">
            <w:rPr>
              <w:b w:val="0"/>
              <w:bCs w:val="0"/>
            </w:rPr>
            <w:ptab w:relativeTo="margin" w:alignment="right" w:leader="dot"/>
          </w:r>
          <w:r w:rsidR="000806D1">
            <w:rPr>
              <w:b w:val="0"/>
              <w:bCs w:val="0"/>
              <w:lang w:val="fr-FR"/>
            </w:rPr>
            <w:t>6</w:t>
          </w:r>
        </w:p>
        <w:p w:rsidR="008D4067" w:rsidRDefault="00A50B43" w:rsidP="00A50B43">
          <w:pPr>
            <w:pStyle w:val="Titre"/>
            <w:bidi w:val="0"/>
            <w:ind w:firstLine="0"/>
            <w:jc w:val="left"/>
            <w:rPr>
              <w:rFonts w:asciiTheme="majorBidi" w:hAnsiTheme="majorBidi" w:cstheme="majorBidi"/>
              <w:b w:val="0"/>
              <w:bCs w:val="0"/>
              <w:szCs w:val="24"/>
              <w:lang w:val="fr-FR"/>
            </w:rPr>
          </w:pPr>
          <w:r w:rsidRPr="00A50B43">
            <w:rPr>
              <w:rFonts w:asciiTheme="majorBidi" w:hAnsiTheme="majorBidi" w:cstheme="majorBidi"/>
              <w:b w:val="0"/>
              <w:bCs w:val="0"/>
              <w:szCs w:val="24"/>
              <w:lang w:val="fr-FR"/>
            </w:rPr>
            <w:t>1.8 Classification des fluides Non-Newtoniens </w:t>
          </w:r>
          <w:r w:rsidR="008D4067" w:rsidRPr="00A50B43">
            <w:rPr>
              <w:rFonts w:asciiTheme="majorBidi" w:hAnsiTheme="majorBidi" w:cstheme="majorBidi"/>
              <w:b w:val="0"/>
              <w:bCs w:val="0"/>
              <w:szCs w:val="24"/>
            </w:rPr>
            <w:ptab w:relativeTo="margin" w:alignment="right" w:leader="dot"/>
          </w:r>
          <w:r w:rsidR="000806D1">
            <w:rPr>
              <w:rFonts w:asciiTheme="majorBidi" w:hAnsiTheme="majorBidi" w:cstheme="majorBidi"/>
              <w:b w:val="0"/>
              <w:bCs w:val="0"/>
              <w:szCs w:val="24"/>
              <w:lang w:val="fr-FR"/>
            </w:rPr>
            <w:t>6</w:t>
          </w:r>
        </w:p>
        <w:p w:rsidR="00A50B43" w:rsidRPr="00A50B43" w:rsidRDefault="00A50B43" w:rsidP="00A50B43">
          <w:pPr>
            <w:pStyle w:val="Titre"/>
            <w:bidi w:val="0"/>
            <w:jc w:val="left"/>
            <w:rPr>
              <w:b w:val="0"/>
              <w:bCs w:val="0"/>
              <w:i/>
              <w:iCs/>
              <w:sz w:val="20"/>
              <w:szCs w:val="20"/>
              <w:lang w:val="fr-FR"/>
            </w:rPr>
          </w:pPr>
          <w:r w:rsidRPr="00A50B43">
            <w:rPr>
              <w:b w:val="0"/>
              <w:bCs w:val="0"/>
              <w:lang w:val="fr-FR" w:eastAsia="fr-FR"/>
            </w:rPr>
            <w:t>I.8.1 Les fluides indépendants du temps</w:t>
          </w:r>
          <w:r w:rsidRPr="00A50B43">
            <w:rPr>
              <w:b w:val="0"/>
              <w:bCs w:val="0"/>
            </w:rPr>
            <w:ptab w:relativeTo="margin" w:alignment="right" w:leader="dot"/>
          </w:r>
          <w:r w:rsidR="000806D1">
            <w:rPr>
              <w:b w:val="0"/>
              <w:bCs w:val="0"/>
              <w:lang w:val="fr-FR"/>
            </w:rPr>
            <w:t>7</w:t>
          </w:r>
        </w:p>
        <w:p w:rsidR="00420BFE" w:rsidRDefault="00420BFE" w:rsidP="00E620D5">
          <w:pPr>
            <w:pStyle w:val="TM3"/>
          </w:pPr>
          <w:r w:rsidRPr="00137860">
            <w:t>I</w:t>
          </w:r>
          <w:r>
            <w:t>.8.1.1 Fluides à contrainte critique</w:t>
          </w:r>
          <w:r>
            <w:ptab w:relativeTo="margin" w:alignment="right" w:leader="dot"/>
          </w:r>
          <w:r w:rsidR="000806D1">
            <w:t>7</w:t>
          </w:r>
        </w:p>
        <w:p w:rsidR="00420BFE" w:rsidRDefault="00420BFE" w:rsidP="00E620D5">
          <w:pPr>
            <w:pStyle w:val="TM3"/>
          </w:pPr>
          <w:r w:rsidRPr="005C1E0C">
            <w:rPr>
              <w:i/>
              <w:iCs/>
            </w:rPr>
            <w:t>I</w:t>
          </w:r>
          <w:r>
            <w:t xml:space="preserve">.8.1.2 </w:t>
          </w:r>
          <w:r w:rsidRPr="00137860">
            <w:t xml:space="preserve"> Fluides sans contrainte critiqu</w:t>
          </w:r>
          <w:r>
            <w:t>e </w:t>
          </w:r>
          <w:r>
            <w:ptab w:relativeTo="margin" w:alignment="right" w:leader="dot"/>
          </w:r>
          <w:r w:rsidR="000806D1">
            <w:t>9</w:t>
          </w:r>
        </w:p>
        <w:p w:rsidR="00420BFE" w:rsidRDefault="00420BFE" w:rsidP="00420BFE">
          <w:pPr>
            <w:pStyle w:val="TM2"/>
          </w:pPr>
          <w:r w:rsidRPr="00420BFE">
            <w:t>I.8.2 Les fluides dépendants du temps </w:t>
          </w:r>
          <w:r>
            <w:t xml:space="preserve"> </w:t>
          </w:r>
          <w:r>
            <w:ptab w:relativeTo="margin" w:alignment="right" w:leader="dot"/>
          </w:r>
          <w:r w:rsidR="000806D1">
            <w:t>11</w:t>
          </w:r>
        </w:p>
        <w:p w:rsidR="00420BFE" w:rsidRDefault="00420BFE" w:rsidP="00E620D5">
          <w:pPr>
            <w:pStyle w:val="TM3"/>
          </w:pPr>
          <w:r w:rsidRPr="00137860">
            <w:t xml:space="preserve">  </w:t>
          </w:r>
          <w:r w:rsidRPr="005C1E0C">
            <w:t>I.</w:t>
          </w:r>
          <w:r>
            <w:t>8.2.1 Les fluides thixotropes</w:t>
          </w:r>
          <w:r>
            <w:ptab w:relativeTo="margin" w:alignment="right" w:leader="dot"/>
          </w:r>
          <w:r w:rsidR="000806D1">
            <w:t>11</w:t>
          </w:r>
        </w:p>
        <w:p w:rsidR="00420BFE" w:rsidRDefault="00420BFE" w:rsidP="00E620D5">
          <w:pPr>
            <w:pStyle w:val="TM3"/>
          </w:pPr>
          <w:r w:rsidRPr="003A2AF6">
            <w:t xml:space="preserve">I.8.2.2 Fluide </w:t>
          </w:r>
          <w:proofErr w:type="spellStart"/>
          <w:r>
            <w:t>Rhéopectique</w:t>
          </w:r>
          <w:proofErr w:type="spellEnd"/>
          <w:r>
            <w:ptab w:relativeTo="margin" w:alignment="right" w:leader="dot"/>
          </w:r>
          <w:r w:rsidR="000806D1">
            <w:t>12</w:t>
          </w:r>
        </w:p>
        <w:p w:rsidR="00420BFE" w:rsidRDefault="00420BFE" w:rsidP="000A3F83">
          <w:pPr>
            <w:pStyle w:val="TM1"/>
          </w:pPr>
          <w:r w:rsidRPr="00137860">
            <w:t xml:space="preserve">I.9 </w:t>
          </w:r>
          <w:proofErr w:type="spellStart"/>
          <w:r w:rsidRPr="00137860">
            <w:t>Rhéogramme</w:t>
          </w:r>
          <w:proofErr w:type="spellEnd"/>
          <w:r>
            <w:t xml:space="preserve"> de fluides</w:t>
          </w:r>
          <w:r w:rsidRPr="00420BFE">
            <w:ptab w:relativeTo="margin" w:alignment="right" w:leader="dot"/>
          </w:r>
          <w:r w:rsidRPr="00420BFE">
            <w:t>1</w:t>
          </w:r>
          <w:r w:rsidR="000806D1">
            <w:t>3</w:t>
          </w:r>
        </w:p>
        <w:p w:rsidR="009F7FD2" w:rsidRPr="009F7FD2" w:rsidRDefault="00420BFE" w:rsidP="000A3F83">
          <w:pPr>
            <w:pStyle w:val="TM1"/>
          </w:pPr>
          <w:r>
            <w:lastRenderedPageBreak/>
            <w:t>I.10  Conclusion</w:t>
          </w:r>
          <w:r w:rsidR="009F7FD2" w:rsidRPr="009F7FD2">
            <w:ptab w:relativeTo="margin" w:alignment="right" w:leader="dot"/>
          </w:r>
          <w:r w:rsidR="000806D1">
            <w:t>14</w:t>
          </w:r>
        </w:p>
        <w:p w:rsidR="00420BFE" w:rsidRDefault="00420BFE" w:rsidP="009F7FD2">
          <w:pPr>
            <w:rPr>
              <w:rFonts w:asciiTheme="majorBidi" w:eastAsiaTheme="majorEastAsia" w:hAnsiTheme="majorBidi" w:cstheme="majorBidi"/>
              <w:b/>
              <w:bCs/>
              <w:szCs w:val="24"/>
            </w:rPr>
          </w:pPr>
        </w:p>
        <w:p w:rsidR="009F7FD2" w:rsidRPr="005156E0" w:rsidRDefault="006D77C9" w:rsidP="009F7FD2">
          <w:pPr>
            <w:rPr>
              <w:rFonts w:asciiTheme="majorBidi" w:eastAsiaTheme="majorEastAsia" w:hAnsiTheme="majorBidi" w:cstheme="majorBidi"/>
              <w:b/>
              <w:bCs/>
              <w:sz w:val="24"/>
              <w:szCs w:val="28"/>
            </w:rPr>
          </w:pPr>
          <w:r w:rsidRPr="005156E0">
            <w:rPr>
              <w:rFonts w:asciiTheme="majorBidi" w:eastAsiaTheme="majorEastAsia" w:hAnsiTheme="majorBidi" w:cstheme="majorBidi"/>
              <w:b/>
              <w:bCs/>
              <w:sz w:val="24"/>
              <w:szCs w:val="28"/>
            </w:rPr>
            <w:t>Chapitre II : Etude bibliographique sur les écoulements</w:t>
          </w:r>
        </w:p>
        <w:p w:rsidR="006D77C9" w:rsidRDefault="006D77C9" w:rsidP="000A3F83">
          <w:pPr>
            <w:pStyle w:val="TM1"/>
          </w:pPr>
          <w:r>
            <w:t xml:space="preserve">II.1 Introduction  </w:t>
          </w:r>
          <w:r>
            <w:ptab w:relativeTo="margin" w:alignment="right" w:leader="dot"/>
          </w:r>
          <w:r w:rsidR="00F4618D">
            <w:t>16</w:t>
          </w:r>
        </w:p>
        <w:p w:rsidR="006D77C9" w:rsidRDefault="006D77C9" w:rsidP="000A3F83">
          <w:pPr>
            <w:pStyle w:val="TM1"/>
          </w:pPr>
          <w:r>
            <w:t xml:space="preserve">II.2 </w:t>
          </w:r>
          <w:r w:rsidRPr="007A03E0">
            <w:t>Les di</w:t>
          </w:r>
          <w:r>
            <w:t>fférents types d’é</w:t>
          </w:r>
          <w:r w:rsidR="00F4618D">
            <w:t>coulements</w:t>
          </w:r>
          <w:r>
            <w:ptab w:relativeTo="margin" w:alignment="right" w:leader="dot"/>
          </w:r>
          <w:r w:rsidR="005156E0">
            <w:t>16</w:t>
          </w:r>
        </w:p>
        <w:p w:rsidR="006D77C9" w:rsidRDefault="006D77C9" w:rsidP="006D77C9">
          <w:pPr>
            <w:pStyle w:val="TM2"/>
          </w:pPr>
          <w:r w:rsidRPr="007A03E0">
            <w:t xml:space="preserve">II.2.1 Ecoulement </w:t>
          </w:r>
          <w:r>
            <w:t xml:space="preserve"> </w:t>
          </w:r>
          <w:r w:rsidRPr="007A03E0">
            <w:t xml:space="preserve">incompressible ou compressible </w:t>
          </w:r>
          <w:r>
            <w:t xml:space="preserve"> </w:t>
          </w:r>
          <w:r>
            <w:ptab w:relativeTo="margin" w:alignment="right" w:leader="dot"/>
          </w:r>
          <w:r w:rsidR="005156E0">
            <w:t>16</w:t>
          </w:r>
        </w:p>
        <w:p w:rsidR="006D77C9" w:rsidRDefault="006D77C9" w:rsidP="006D77C9">
          <w:pPr>
            <w:pStyle w:val="TM2"/>
          </w:pPr>
          <w:r w:rsidRPr="00DD6367">
            <w:t>II.2.2  Ecoulement permanent ou non-permanent </w:t>
          </w:r>
          <w:r>
            <w:t xml:space="preserve"> </w:t>
          </w:r>
          <w:r>
            <w:ptab w:relativeTo="margin" w:alignment="right" w:leader="dot"/>
          </w:r>
          <w:r w:rsidR="005156E0">
            <w:t>17</w:t>
          </w:r>
        </w:p>
        <w:p w:rsidR="006D77C9" w:rsidRDefault="006D77C9" w:rsidP="006D77C9">
          <w:pPr>
            <w:pStyle w:val="TM2"/>
          </w:pPr>
          <w:r>
            <w:t>II.2.</w:t>
          </w:r>
          <w:r w:rsidRPr="00793A00">
            <w:t>3</w:t>
          </w:r>
          <w:r>
            <w:t xml:space="preserve"> </w:t>
          </w:r>
          <w:r w:rsidRPr="00793A00">
            <w:t xml:space="preserve"> </w:t>
          </w:r>
          <w:r w:rsidRPr="009C77CE">
            <w:t>Ecoulement laminaire et turbulent: nombre de Reynolds</w:t>
          </w:r>
          <w:r>
            <w:t xml:space="preserve"> </w:t>
          </w:r>
          <w:r>
            <w:ptab w:relativeTo="margin" w:alignment="right" w:leader="dot"/>
          </w:r>
          <w:r w:rsidR="005156E0">
            <w:t>17</w:t>
          </w:r>
        </w:p>
        <w:p w:rsidR="006D77C9" w:rsidRDefault="001D2079" w:rsidP="006D77C9">
          <w:pPr>
            <w:pStyle w:val="TM2"/>
          </w:pPr>
          <w:r>
            <w:t>II.2.4</w:t>
          </w:r>
          <w:r w:rsidR="006D77C9" w:rsidRPr="00DD6367">
            <w:t xml:space="preserve">  Ecoulement uniforme ou non uniforme </w:t>
          </w:r>
          <w:r w:rsidR="006D77C9">
            <w:t xml:space="preserve"> </w:t>
          </w:r>
          <w:r w:rsidR="006D77C9">
            <w:ptab w:relativeTo="margin" w:alignment="right" w:leader="dot"/>
          </w:r>
          <w:r>
            <w:t>17</w:t>
          </w:r>
        </w:p>
        <w:p w:rsidR="006D77C9" w:rsidRDefault="001D2079" w:rsidP="006D77C9">
          <w:pPr>
            <w:pStyle w:val="TM2"/>
          </w:pPr>
          <w:r>
            <w:t>II.2.5</w:t>
          </w:r>
          <w:r w:rsidR="006D77C9" w:rsidRPr="00DD6367">
            <w:t xml:space="preserve">  Ecoulement à surface libre (en canal ou en conduite) </w:t>
          </w:r>
          <w:r w:rsidR="006D77C9">
            <w:t xml:space="preserve"> </w:t>
          </w:r>
          <w:r w:rsidR="006D77C9">
            <w:ptab w:relativeTo="margin" w:alignment="right" w:leader="dot"/>
          </w:r>
          <w:r w:rsidR="005156E0">
            <w:t>18</w:t>
          </w:r>
        </w:p>
        <w:p w:rsidR="002C02BE" w:rsidRDefault="002C02BE" w:rsidP="000A3F83">
          <w:pPr>
            <w:pStyle w:val="TM1"/>
          </w:pPr>
          <w:r w:rsidRPr="00DD6367">
            <w:t>II.3  Equations fondamentales de la dynamique des fluides </w:t>
          </w:r>
          <w:r>
            <w:t xml:space="preserve"> </w:t>
          </w:r>
          <w:r>
            <w:ptab w:relativeTo="margin" w:alignment="right" w:leader="dot"/>
          </w:r>
          <w:r w:rsidR="005156E0">
            <w:t>18</w:t>
          </w:r>
        </w:p>
        <w:p w:rsidR="002C02BE" w:rsidRDefault="002C02BE" w:rsidP="002C02BE">
          <w:pPr>
            <w:pStyle w:val="TM2"/>
          </w:pPr>
          <w:r w:rsidRPr="00DD6367">
            <w:rPr>
              <w:rFonts w:eastAsia="Calibri"/>
            </w:rPr>
            <w:t xml:space="preserve">   II.3.1  Equation de Continuité </w:t>
          </w:r>
          <w:r>
            <w:rPr>
              <w:rFonts w:eastAsia="Calibri"/>
            </w:rPr>
            <w:t xml:space="preserve"> </w:t>
          </w:r>
          <w:r>
            <w:ptab w:relativeTo="margin" w:alignment="right" w:leader="dot"/>
          </w:r>
          <w:r w:rsidR="005156E0">
            <w:t>18</w:t>
          </w:r>
        </w:p>
        <w:p w:rsidR="002C02BE" w:rsidRDefault="002C02BE" w:rsidP="002C02BE">
          <w:pPr>
            <w:pStyle w:val="TM2"/>
          </w:pPr>
          <w:r w:rsidRPr="00DD6367">
            <w:t xml:space="preserve">   II.3.2  Equation de quantité de mouvement </w:t>
          </w:r>
          <w:r>
            <w:t xml:space="preserve"> </w:t>
          </w:r>
          <w:r>
            <w:ptab w:relativeTo="margin" w:alignment="right" w:leader="dot"/>
          </w:r>
          <w:r w:rsidR="001D2079">
            <w:t>18</w:t>
          </w:r>
        </w:p>
        <w:p w:rsidR="002C02BE" w:rsidRDefault="002C02BE" w:rsidP="002C02BE">
          <w:pPr>
            <w:pStyle w:val="TM2"/>
          </w:pPr>
          <w:r w:rsidRPr="00DD6367">
            <w:t xml:space="preserve">   II.3.3 Equation de conservation de l’énergie :</w:t>
          </w:r>
          <w:r>
            <w:t xml:space="preserve"> </w:t>
          </w:r>
          <w:r>
            <w:ptab w:relativeTo="margin" w:alignment="right" w:leader="dot"/>
          </w:r>
          <w:r w:rsidR="005156E0">
            <w:t>19</w:t>
          </w:r>
        </w:p>
        <w:p w:rsidR="002C02BE" w:rsidRDefault="002C02BE" w:rsidP="000A3F83">
          <w:pPr>
            <w:pStyle w:val="TM1"/>
          </w:pPr>
          <w:r>
            <w:t xml:space="preserve">II.4  </w:t>
          </w:r>
          <w:r w:rsidRPr="00793A00">
            <w:t>Théorie et bibliographie</w:t>
          </w:r>
          <w:r>
            <w:t xml:space="preserve"> </w:t>
          </w:r>
          <w:r>
            <w:ptab w:relativeTo="margin" w:alignment="right" w:leader="dot"/>
          </w:r>
          <w:r w:rsidR="00CC0365">
            <w:t>2</w:t>
          </w:r>
          <w:r w:rsidR="005156E0">
            <w:t>0</w:t>
          </w:r>
        </w:p>
        <w:p w:rsidR="002C02BE" w:rsidRPr="002C02BE" w:rsidRDefault="00F84AB1" w:rsidP="000A3F83">
          <w:pPr>
            <w:pStyle w:val="TM1"/>
          </w:pPr>
          <w:r>
            <w:t>II.</w:t>
          </w:r>
          <w:r w:rsidR="002C02BE" w:rsidRPr="002C02BE">
            <w:t xml:space="preserve">5 Conclusion  </w:t>
          </w:r>
          <w:r w:rsidR="002C02BE" w:rsidRPr="002C02BE">
            <w:ptab w:relativeTo="margin" w:alignment="right" w:leader="dot"/>
          </w:r>
          <w:r w:rsidR="001D2079">
            <w:t>23</w:t>
          </w:r>
        </w:p>
        <w:p w:rsidR="005156E0" w:rsidRPr="0067715A" w:rsidRDefault="005156E0" w:rsidP="005156E0">
          <w:pPr>
            <w:rPr>
              <w:rFonts w:asciiTheme="majorBidi" w:eastAsiaTheme="majorEastAsia" w:hAnsiTheme="majorBidi" w:cstheme="majorBidi"/>
              <w:b/>
              <w:bCs/>
              <w:sz w:val="24"/>
              <w:szCs w:val="24"/>
            </w:rPr>
          </w:pPr>
          <w:r w:rsidRPr="005156E0">
            <w:rPr>
              <w:rFonts w:asciiTheme="majorBidi" w:eastAsiaTheme="majorEastAsia" w:hAnsiTheme="majorBidi" w:cstheme="majorBidi"/>
              <w:b/>
              <w:bCs/>
              <w:sz w:val="24"/>
              <w:szCs w:val="28"/>
            </w:rPr>
            <w:t xml:space="preserve">Chapitre </w:t>
          </w:r>
          <w:r w:rsidRPr="0067715A">
            <w:rPr>
              <w:rFonts w:asciiTheme="majorBidi" w:eastAsiaTheme="majorEastAsia" w:hAnsiTheme="majorBidi" w:cstheme="majorBidi"/>
              <w:b/>
              <w:bCs/>
              <w:sz w:val="24"/>
              <w:szCs w:val="24"/>
            </w:rPr>
            <w:t>III</w:t>
          </w:r>
          <w:r w:rsidR="0067715A" w:rsidRPr="0067715A">
            <w:rPr>
              <w:rFonts w:asciiTheme="majorBidi" w:eastAsiaTheme="majorEastAsia" w:hAnsiTheme="majorBidi" w:cstheme="majorBidi"/>
              <w:b/>
              <w:bCs/>
              <w:sz w:val="24"/>
              <w:szCs w:val="24"/>
            </w:rPr>
            <w:t xml:space="preserve"> : </w:t>
          </w:r>
          <w:r w:rsidR="0067715A" w:rsidRPr="0067715A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Méthodes numériques et présentation du code « FLUENT »  </w:t>
          </w:r>
        </w:p>
        <w:p w:rsidR="0067715A" w:rsidRPr="005D61FE" w:rsidRDefault="00FD411F" w:rsidP="000A3F83">
          <w:pPr>
            <w:pStyle w:val="TM1"/>
          </w:pPr>
          <w:r>
            <w:t xml:space="preserve">III.1 </w:t>
          </w:r>
          <w:r w:rsidRPr="001312E6">
            <w:t>Introduction</w:t>
          </w:r>
          <w:r>
            <w:t xml:space="preserve"> </w:t>
          </w:r>
          <w:r w:rsidR="0067715A" w:rsidRPr="005D61FE">
            <w:ptab w:relativeTo="margin" w:alignment="right" w:leader="dot"/>
          </w:r>
          <w:r w:rsidR="001D2079">
            <w:t>25</w:t>
          </w:r>
        </w:p>
        <w:p w:rsidR="00FD411F" w:rsidRPr="00FD411F" w:rsidRDefault="00FD411F" w:rsidP="000A3F83">
          <w:pPr>
            <w:pStyle w:val="TM1"/>
            <w:rPr>
              <w:b/>
              <w:bCs/>
            </w:rPr>
          </w:pPr>
          <w:r w:rsidRPr="005D61FE">
            <w:t>III.2 Méthodes numériques</w:t>
          </w:r>
          <w:r w:rsidRPr="005D61FE">
            <w:ptab w:relativeTo="margin" w:alignment="right" w:leader="dot"/>
          </w:r>
          <w:r w:rsidR="001B4B22">
            <w:t>25</w:t>
          </w:r>
        </w:p>
        <w:p w:rsidR="0067715A" w:rsidRDefault="00FD411F" w:rsidP="00FD411F">
          <w:pPr>
            <w:pStyle w:val="TM2"/>
          </w:pPr>
          <w:r w:rsidRPr="00C7229C">
            <w:t>III.2.1 Les méthodes principales de discrétisation</w:t>
          </w:r>
          <w:r w:rsidR="0067715A">
            <w:ptab w:relativeTo="margin" w:alignment="right" w:leader="dot"/>
          </w:r>
          <w:r w:rsidR="0067715A">
            <w:t>2</w:t>
          </w:r>
          <w:r w:rsidR="001B4B22">
            <w:t>5</w:t>
          </w:r>
        </w:p>
        <w:p w:rsidR="0067715A" w:rsidRDefault="00FD411F" w:rsidP="00E620D5">
          <w:pPr>
            <w:pStyle w:val="TM3"/>
          </w:pPr>
          <w:r w:rsidRPr="00B93337">
            <w:t>III.2.1</w:t>
          </w:r>
          <w:r>
            <w:t>.1 Différences finies</w:t>
          </w:r>
          <w:r w:rsidR="0067715A">
            <w:ptab w:relativeTo="margin" w:alignment="right" w:leader="dot"/>
          </w:r>
          <w:r w:rsidR="001B4B22">
            <w:t>25</w:t>
          </w:r>
        </w:p>
        <w:p w:rsidR="00FD411F" w:rsidRDefault="00FD411F" w:rsidP="00E620D5">
          <w:pPr>
            <w:pStyle w:val="TM3"/>
          </w:pPr>
          <w:r w:rsidRPr="00B93337">
            <w:t>III.2.1.2</w:t>
          </w:r>
          <w:r>
            <w:t xml:space="preserve"> Eléments finis</w:t>
          </w:r>
          <w:r>
            <w:ptab w:relativeTo="margin" w:alignment="right" w:leader="dot"/>
          </w:r>
          <w:r w:rsidR="005D61FE">
            <w:t>2</w:t>
          </w:r>
          <w:r w:rsidR="001B4B22">
            <w:t>5</w:t>
          </w:r>
        </w:p>
        <w:p w:rsidR="00FD411F" w:rsidRDefault="00FD411F" w:rsidP="00E620D5">
          <w:pPr>
            <w:pStyle w:val="TM3"/>
          </w:pPr>
          <w:r w:rsidRPr="00B93337">
            <w:t>III.2.1.3 Volumes</w:t>
          </w:r>
          <w:r>
            <w:t xml:space="preserve"> finis</w:t>
          </w:r>
          <w:r>
            <w:ptab w:relativeTo="margin" w:alignment="right" w:leader="dot"/>
          </w:r>
          <w:r w:rsidR="001837FE">
            <w:t>26</w:t>
          </w:r>
        </w:p>
        <w:p w:rsidR="00FD411F" w:rsidRDefault="00FD411F" w:rsidP="00FD411F">
          <w:pPr>
            <w:pStyle w:val="TM2"/>
          </w:pPr>
          <w:r w:rsidRPr="00C7229C">
            <w:t xml:space="preserve">III.2.2 Les différentes </w:t>
          </w:r>
          <w:r>
            <w:t>étapes de la mise en œuvre</w:t>
          </w:r>
          <w:r>
            <w:ptab w:relativeTo="margin" w:alignment="right" w:leader="dot"/>
          </w:r>
          <w:r w:rsidR="001D1B39">
            <w:t>30</w:t>
          </w:r>
        </w:p>
        <w:p w:rsidR="00FD411F" w:rsidRDefault="00FD411F" w:rsidP="00FD411F">
          <w:pPr>
            <w:pStyle w:val="TM2"/>
          </w:pPr>
          <w:r w:rsidRPr="00303000">
            <w:t xml:space="preserve">III.2.3 Principes des codes </w:t>
          </w:r>
          <w:r>
            <w:t>CFD</w:t>
          </w:r>
          <w:r>
            <w:ptab w:relativeTo="margin" w:alignment="right" w:leader="dot"/>
          </w:r>
          <w:r w:rsidR="001D1B39">
            <w:t>30</w:t>
          </w:r>
        </w:p>
        <w:p w:rsidR="00E620D5" w:rsidRDefault="00E620D5" w:rsidP="00E620D5">
          <w:pPr>
            <w:pStyle w:val="TM2"/>
          </w:pPr>
          <w:r>
            <w:t>I</w:t>
          </w:r>
          <w:r w:rsidRPr="00071F07">
            <w:t>II.2.4 Modèles de fermeture</w:t>
          </w:r>
          <w:r w:rsidRPr="00071F07">
            <w:rPr>
              <w:rStyle w:val="Corpsdutexte"/>
            </w:rPr>
            <w:t xml:space="preserve"> </w:t>
          </w:r>
          <w:r>
            <w:ptab w:relativeTo="margin" w:alignment="right" w:leader="dot"/>
          </w:r>
          <w:r>
            <w:t>31</w:t>
          </w:r>
        </w:p>
        <w:p w:rsidR="001D1B39" w:rsidRDefault="00E620D5" w:rsidP="000A3F83">
          <w:pPr>
            <w:pStyle w:val="TM1"/>
          </w:pPr>
          <w:r w:rsidRPr="00A13989">
            <w:rPr>
              <w:rStyle w:val="Corpsdutexte135ptGras"/>
              <w:rFonts w:eastAsiaTheme="minorEastAsia"/>
              <w:b w:val="0"/>
              <w:bCs w:val="0"/>
              <w:sz w:val="28"/>
              <w:szCs w:val="32"/>
            </w:rPr>
            <w:t>II</w:t>
          </w:r>
          <w:r>
            <w:rPr>
              <w:rStyle w:val="Corpsdutexte135ptGras"/>
              <w:rFonts w:eastAsiaTheme="minorEastAsia"/>
              <w:b w:val="0"/>
              <w:bCs w:val="0"/>
              <w:sz w:val="28"/>
              <w:szCs w:val="32"/>
            </w:rPr>
            <w:t>I</w:t>
          </w:r>
          <w:r w:rsidRPr="00A13989">
            <w:rPr>
              <w:rStyle w:val="Corpsdutexte135ptGras"/>
              <w:rFonts w:eastAsiaTheme="minorEastAsia"/>
              <w:b w:val="0"/>
              <w:bCs w:val="0"/>
              <w:sz w:val="28"/>
              <w:szCs w:val="32"/>
            </w:rPr>
            <w:t>.3 P</w:t>
          </w:r>
          <w:r w:rsidRPr="00297E86">
            <w:rPr>
              <w:rStyle w:val="Corpsdutexte135ptGras"/>
              <w:rFonts w:eastAsiaTheme="minorEastAsia"/>
              <w:b w:val="0"/>
              <w:bCs w:val="0"/>
              <w:sz w:val="28"/>
              <w:szCs w:val="32"/>
            </w:rPr>
            <w:t>résentation des logiciels de calcul</w:t>
          </w:r>
          <w:r w:rsidR="001D1B39">
            <w:ptab w:relativeTo="margin" w:alignment="right" w:leader="dot"/>
          </w:r>
          <w:r w:rsidRPr="00E620D5">
            <w:t>34</w:t>
          </w:r>
        </w:p>
        <w:p w:rsidR="00E620D5" w:rsidRDefault="00E620D5" w:rsidP="00E620D5">
          <w:pPr>
            <w:pStyle w:val="TM2"/>
          </w:pPr>
          <w:r w:rsidRPr="006D1A15">
            <w:rPr>
              <w:rStyle w:val="En-tte6"/>
            </w:rPr>
            <w:t>III.3.1 Maillage  Gambit</w:t>
          </w:r>
          <w:r>
            <w:ptab w:relativeTo="margin" w:alignment="right" w:leader="dot"/>
          </w:r>
          <w:r>
            <w:t>34</w:t>
          </w:r>
        </w:p>
        <w:p w:rsidR="00E620D5" w:rsidRDefault="008620F4" w:rsidP="008620F4">
          <w:pPr>
            <w:pStyle w:val="TM2"/>
          </w:pPr>
          <w:r>
            <w:rPr>
              <w:rStyle w:val="En-tte6"/>
            </w:rPr>
            <w:t>III.3.2 P</w:t>
          </w:r>
          <w:r w:rsidR="00E620D5" w:rsidRPr="000515B9">
            <w:rPr>
              <w:rStyle w:val="En-tte6"/>
            </w:rPr>
            <w:t xml:space="preserve">rocédé de </w:t>
          </w:r>
          <w:r>
            <w:rPr>
              <w:rStyle w:val="En-tte6"/>
            </w:rPr>
            <w:t>génération de la géométrie sous</w:t>
          </w:r>
          <w:r w:rsidR="00E620D5" w:rsidRPr="000515B9">
            <w:rPr>
              <w:rStyle w:val="En-tte6"/>
            </w:rPr>
            <w:t xml:space="preserve"> GAMBIT et </w:t>
          </w:r>
          <w:r>
            <w:rPr>
              <w:rStyle w:val="En-tte6"/>
            </w:rPr>
            <w:t xml:space="preserve">la simulation par </w:t>
          </w:r>
          <w:r w:rsidR="00E620D5">
            <w:rPr>
              <w:rStyle w:val="En-tte6"/>
            </w:rPr>
            <w:t xml:space="preserve">fluent </w:t>
          </w:r>
          <w:r w:rsidR="00E620D5">
            <w:ptab w:relativeTo="margin" w:alignment="right" w:leader="dot"/>
          </w:r>
          <w:r w:rsidR="00E620D5">
            <w:t>35</w:t>
          </w:r>
        </w:p>
        <w:p w:rsidR="00E620D5" w:rsidRDefault="00E620D5" w:rsidP="00E620D5">
          <w:pPr>
            <w:pStyle w:val="TM2"/>
          </w:pPr>
          <w:r w:rsidRPr="005D2581">
            <w:t>III.3.3 Etapes de calcul</w:t>
          </w:r>
          <w:r>
            <w:ptab w:relativeTo="margin" w:alignment="right" w:leader="dot"/>
          </w:r>
          <w:r>
            <w:t>36</w:t>
          </w:r>
        </w:p>
        <w:p w:rsidR="00E620D5" w:rsidRDefault="00E620D5" w:rsidP="00E620D5">
          <w:pPr>
            <w:pStyle w:val="TM3"/>
          </w:pPr>
          <w:r w:rsidRPr="005D2581">
            <w:t>III.3.3.1</w:t>
          </w:r>
          <w:r>
            <w:t xml:space="preserve"> </w:t>
          </w:r>
          <w:r w:rsidRPr="001A6315">
            <w:t>Lancement de</w:t>
          </w:r>
          <w:r>
            <w:t xml:space="preserve"> GAMBIT</w:t>
          </w:r>
          <w:r>
            <w:ptab w:relativeTo="margin" w:alignment="right" w:leader="dot"/>
          </w:r>
          <w:r>
            <w:t>36</w:t>
          </w:r>
        </w:p>
        <w:p w:rsidR="00E620D5" w:rsidRPr="00E620D5" w:rsidRDefault="00E620D5" w:rsidP="00E620D5">
          <w:pPr>
            <w:pStyle w:val="TM3"/>
          </w:pPr>
          <w:r w:rsidRPr="002F23E2">
            <w:lastRenderedPageBreak/>
            <w:t>III.3.3.</w:t>
          </w:r>
          <w:r>
            <w:t xml:space="preserve">2 </w:t>
          </w:r>
          <w:r w:rsidRPr="002F23E2">
            <w:rPr>
              <w:rStyle w:val="En-tte422"/>
              <w:b w:val="0"/>
              <w:bCs w:val="0"/>
              <w:szCs w:val="32"/>
            </w:rPr>
            <w:t>Maillage de la géométrie</w:t>
          </w:r>
          <w:r>
            <w:ptab w:relativeTo="margin" w:alignment="right" w:leader="dot"/>
          </w:r>
          <w:r>
            <w:t>37</w:t>
          </w:r>
        </w:p>
        <w:p w:rsidR="00E620D5" w:rsidRDefault="00E620D5" w:rsidP="00E620D5">
          <w:pPr>
            <w:pStyle w:val="TM3"/>
          </w:pPr>
          <w:r>
            <w:t>III.3.3.3 Conditions aux limites</w:t>
          </w:r>
          <w:r>
            <w:ptab w:relativeTo="margin" w:alignment="right" w:leader="dot"/>
          </w:r>
          <w:r>
            <w:t>38</w:t>
          </w:r>
        </w:p>
        <w:p w:rsidR="00E620D5" w:rsidRPr="00E620D5" w:rsidRDefault="00E620D5" w:rsidP="00E620D5">
          <w:pPr>
            <w:pStyle w:val="TM3"/>
          </w:pPr>
          <w:r w:rsidRPr="00E620D5">
            <w:t>III.3.3.4 Lancement de fluent</w:t>
          </w:r>
          <w:r w:rsidRPr="00E620D5">
            <w:ptab w:relativeTo="margin" w:alignment="right" w:leader="dot"/>
          </w:r>
          <w:r w:rsidRPr="00E620D5">
            <w:t>39</w:t>
          </w:r>
        </w:p>
        <w:p w:rsidR="00E620D5" w:rsidRPr="00E620D5" w:rsidRDefault="00E620D5" w:rsidP="000A3F83">
          <w:pPr>
            <w:pStyle w:val="TM1"/>
          </w:pPr>
          <w:r w:rsidRPr="00E620D5">
            <w:rPr>
              <w:rStyle w:val="En-tte7"/>
              <w:sz w:val="24"/>
              <w:szCs w:val="24"/>
            </w:rPr>
            <w:t>III.4 Conclusion</w:t>
          </w:r>
          <w:r w:rsidRPr="00E620D5">
            <w:ptab w:relativeTo="margin" w:alignment="right" w:leader="dot"/>
          </w:r>
          <w:r w:rsidRPr="00E620D5">
            <w:t>45</w:t>
          </w:r>
        </w:p>
        <w:p w:rsidR="00E620D5" w:rsidRPr="000A3F83" w:rsidRDefault="000A3F83" w:rsidP="000A3F83">
          <w:pPr>
            <w:rPr>
              <w:rFonts w:asciiTheme="majorBidi" w:eastAsiaTheme="majorEastAsia" w:hAnsiTheme="majorBidi" w:cstheme="majorBidi"/>
              <w:b/>
              <w:bCs/>
              <w:sz w:val="24"/>
              <w:szCs w:val="24"/>
            </w:rPr>
          </w:pPr>
          <w:r w:rsidRPr="005156E0">
            <w:rPr>
              <w:rFonts w:asciiTheme="majorBidi" w:eastAsiaTheme="majorEastAsia" w:hAnsiTheme="majorBidi" w:cstheme="majorBidi"/>
              <w:b/>
              <w:bCs/>
              <w:sz w:val="24"/>
              <w:szCs w:val="28"/>
            </w:rPr>
            <w:t xml:space="preserve">Chapitre </w:t>
          </w:r>
          <w:r>
            <w:rPr>
              <w:rFonts w:asciiTheme="majorBidi" w:eastAsiaTheme="majorEastAsia" w:hAnsiTheme="majorBidi" w:cstheme="majorBidi"/>
              <w:b/>
              <w:bCs/>
              <w:sz w:val="24"/>
              <w:szCs w:val="24"/>
            </w:rPr>
            <w:t>IV</w:t>
          </w:r>
          <w:r w:rsidRPr="0067715A">
            <w:rPr>
              <w:rFonts w:asciiTheme="majorBidi" w:eastAsiaTheme="majorEastAsia" w:hAnsiTheme="majorBidi" w:cstheme="majorBidi"/>
              <w:b/>
              <w:bCs/>
              <w:sz w:val="24"/>
              <w:szCs w:val="24"/>
            </w:rPr>
            <w:t> </w:t>
          </w:r>
          <w:r w:rsidRPr="000A3F83">
            <w:rPr>
              <w:rFonts w:asciiTheme="majorBidi" w:eastAsiaTheme="majorEastAsia" w:hAnsiTheme="majorBidi" w:cstheme="majorBidi"/>
              <w:b/>
              <w:bCs/>
              <w:sz w:val="24"/>
              <w:szCs w:val="24"/>
            </w:rPr>
            <w:t xml:space="preserve">: </w:t>
          </w:r>
          <w:r w:rsidRPr="000A3F83">
            <w:rPr>
              <w:rFonts w:asciiTheme="majorBidi" w:hAnsiTheme="majorBidi" w:cstheme="majorBidi"/>
              <w:b/>
              <w:bCs/>
              <w:sz w:val="24"/>
              <w:szCs w:val="24"/>
              <w:shd w:val="clear" w:color="auto" w:fill="FFFFFF"/>
            </w:rPr>
            <w:t xml:space="preserve">Présentation et interprétation des résultats       </w:t>
          </w:r>
        </w:p>
        <w:p w:rsidR="001D1B39" w:rsidRDefault="000A3F83" w:rsidP="000A3F83">
          <w:pPr>
            <w:pStyle w:val="TM1"/>
          </w:pPr>
          <w:r>
            <w:t>IV.1 Introduction</w:t>
          </w:r>
          <w:r w:rsidR="001D1B39">
            <w:ptab w:relativeTo="margin" w:alignment="right" w:leader="dot"/>
          </w:r>
          <w:r>
            <w:t>47</w:t>
          </w:r>
        </w:p>
        <w:p w:rsidR="001D1B39" w:rsidRDefault="000A3F83" w:rsidP="000A3F83">
          <w:pPr>
            <w:pStyle w:val="TM1"/>
          </w:pPr>
          <w:r>
            <w:t>IV.2 Domaine d’étude de la géométrie</w:t>
          </w:r>
          <w:r w:rsidR="001D1B39">
            <w:ptab w:relativeTo="margin" w:alignment="right" w:leader="dot"/>
          </w:r>
          <w:r>
            <w:t>47</w:t>
          </w:r>
        </w:p>
        <w:p w:rsidR="001D1B39" w:rsidRDefault="000A3F83" w:rsidP="000A3F83">
          <w:pPr>
            <w:pStyle w:val="TM1"/>
          </w:pPr>
          <w:r>
            <w:t>IV.3 Courbe résiduelle</w:t>
          </w:r>
          <w:r w:rsidR="001D1B39">
            <w:ptab w:relativeTo="margin" w:alignment="right" w:leader="dot"/>
          </w:r>
          <w:r>
            <w:t>48</w:t>
          </w:r>
        </w:p>
        <w:p w:rsidR="001D1B39" w:rsidRDefault="000A3F83" w:rsidP="000A3F83">
          <w:pPr>
            <w:pStyle w:val="TM1"/>
          </w:pPr>
          <w:r>
            <w:t>IV.4 Validation des résultats</w:t>
          </w:r>
          <w:r w:rsidR="001D1B39">
            <w:ptab w:relativeTo="margin" w:alignment="right" w:leader="dot"/>
          </w:r>
          <w:r>
            <w:t>49</w:t>
          </w:r>
        </w:p>
        <w:p w:rsidR="001D1B39" w:rsidRPr="000A3F83" w:rsidRDefault="000A3F83" w:rsidP="000A3F83">
          <w:pPr>
            <w:pStyle w:val="TM1"/>
          </w:pPr>
          <w:r w:rsidRPr="000A3F83">
            <w:rPr>
              <w:rStyle w:val="Bodytext"/>
              <w:sz w:val="24"/>
              <w:szCs w:val="24"/>
            </w:rPr>
            <w:t>IV.5 Résultats numérique et discussion</w:t>
          </w:r>
          <w:r w:rsidR="001D1B39" w:rsidRPr="000A3F83">
            <w:ptab w:relativeTo="margin" w:alignment="right" w:leader="dot"/>
          </w:r>
          <w:r w:rsidRPr="000A3F83">
            <w:t>50</w:t>
          </w:r>
        </w:p>
        <w:p w:rsidR="001D1B39" w:rsidRDefault="000A3F83" w:rsidP="000A3F83">
          <w:pPr>
            <w:pStyle w:val="TM2"/>
          </w:pPr>
          <w:r w:rsidRPr="00FC27D5">
            <w:t>IV.5.1 La variation de la pression</w:t>
          </w:r>
          <w:r w:rsidR="001D1B39">
            <w:ptab w:relativeTo="margin" w:alignment="right" w:leader="dot"/>
          </w:r>
          <w:r>
            <w:t>50</w:t>
          </w:r>
        </w:p>
        <w:p w:rsidR="000A3F83" w:rsidRDefault="000A3F83" w:rsidP="000A3F83">
          <w:pPr>
            <w:pStyle w:val="TM3"/>
          </w:pPr>
          <w:bookmarkStart w:id="1" w:name="_Toc451106910"/>
          <w:r w:rsidRPr="003D7180">
            <w:t>IV.5.1.1 Contour de la pression dynamique</w:t>
          </w:r>
          <w:bookmarkEnd w:id="1"/>
          <w:r>
            <w:ptab w:relativeTo="margin" w:alignment="right" w:leader="dot"/>
          </w:r>
          <w:r>
            <w:t>50</w:t>
          </w:r>
        </w:p>
        <w:p w:rsidR="00AC0E55" w:rsidRDefault="00AC0E55" w:rsidP="00AC0E55">
          <w:pPr>
            <w:pStyle w:val="TM3"/>
          </w:pPr>
          <w:r w:rsidRPr="003D7180">
            <w:t xml:space="preserve">IV.5.1.2 Courbe de la pression totale </w:t>
          </w:r>
          <w:r>
            <w:ptab w:relativeTo="margin" w:alignment="right" w:leader="dot"/>
          </w:r>
          <w:r>
            <w:t>51</w:t>
          </w:r>
        </w:p>
        <w:p w:rsidR="001D1B39" w:rsidRDefault="00AC0E55" w:rsidP="00AC0E55">
          <w:pPr>
            <w:pStyle w:val="TM2"/>
          </w:pPr>
          <w:r>
            <w:t>IV.5.2 La variation de la vitesse</w:t>
          </w:r>
          <w:r>
            <w:ptab w:relativeTo="margin" w:alignment="right" w:leader="dot"/>
          </w:r>
          <w:r>
            <w:t>52</w:t>
          </w:r>
        </w:p>
        <w:p w:rsidR="00AC0E55" w:rsidRDefault="00AC0E55" w:rsidP="00AC0E55">
          <w:pPr>
            <w:pStyle w:val="TM3"/>
          </w:pPr>
          <w:r w:rsidRPr="0008535D">
            <w:t>IV.5.2.1 Contour de la vitesse résultante</w:t>
          </w:r>
          <w:r>
            <w:ptab w:relativeTo="margin" w:alignment="right" w:leader="dot"/>
          </w:r>
          <w:r>
            <w:t>52</w:t>
          </w:r>
        </w:p>
        <w:p w:rsidR="0083103F" w:rsidRDefault="0083103F" w:rsidP="0083103F">
          <w:pPr>
            <w:pStyle w:val="TM3"/>
          </w:pPr>
          <w:r>
            <w:t xml:space="preserve">IV.5.2.2 Courbe de la vitesse </w:t>
          </w:r>
          <w:r w:rsidRPr="006643E0">
            <w:t>suivant x</w:t>
          </w:r>
          <w:r>
            <w:ptab w:relativeTo="margin" w:alignment="right" w:leader="dot"/>
          </w:r>
          <w:r>
            <w:t>53</w:t>
          </w:r>
        </w:p>
        <w:p w:rsidR="0083103F" w:rsidRDefault="0083103F" w:rsidP="0083103F">
          <w:pPr>
            <w:pStyle w:val="TM3"/>
          </w:pPr>
          <w:r w:rsidRPr="0008535D">
            <w:t>IV.5.2.3 Vecteur de la vitesse résultante</w:t>
          </w:r>
          <w:r>
            <w:t xml:space="preserve"> </w:t>
          </w:r>
          <w:r>
            <w:ptab w:relativeTo="margin" w:alignment="right" w:leader="dot"/>
          </w:r>
          <w:r>
            <w:t>54</w:t>
          </w:r>
        </w:p>
        <w:p w:rsidR="0083103F" w:rsidRDefault="0083103F" w:rsidP="0083103F">
          <w:pPr>
            <w:pStyle w:val="TM2"/>
          </w:pPr>
          <w:r>
            <w:t xml:space="preserve">IV.5.3 Courbe de nombre de Reynolds </w:t>
          </w:r>
          <w:r>
            <w:ptab w:relativeTo="margin" w:alignment="right" w:leader="dot"/>
          </w:r>
          <w:r>
            <w:t>56</w:t>
          </w:r>
        </w:p>
        <w:p w:rsidR="0083103F" w:rsidRDefault="0083103F" w:rsidP="0083103F">
          <w:pPr>
            <w:pStyle w:val="TM1"/>
          </w:pPr>
          <w:r w:rsidRPr="00442FB6">
            <w:t>IV.6 Conclusion</w:t>
          </w:r>
          <w:r>
            <w:ptab w:relativeTo="margin" w:alignment="right" w:leader="dot"/>
          </w:r>
          <w:r>
            <w:t>57</w:t>
          </w:r>
        </w:p>
        <w:p w:rsidR="005B0753" w:rsidRDefault="005B0753" w:rsidP="005B0753">
          <w:pPr>
            <w:rPr>
              <w:rFonts w:asciiTheme="majorBidi" w:hAnsiTheme="majorBidi" w:cstheme="majorBidi"/>
              <w:b/>
              <w:bCs/>
              <w:sz w:val="24"/>
              <w:szCs w:val="28"/>
              <w:lang w:eastAsia="fr-FR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8"/>
              <w:lang w:eastAsia="fr-FR"/>
            </w:rPr>
            <w:t>Conclusion générale</w:t>
          </w:r>
        </w:p>
        <w:p w:rsidR="006D77C9" w:rsidRDefault="00786F18" w:rsidP="005B0753">
          <w:pPr>
            <w:rPr>
              <w:rFonts w:asciiTheme="majorBidi" w:hAnsiTheme="majorBidi" w:cstheme="majorBidi"/>
              <w:b/>
              <w:bCs/>
              <w:sz w:val="24"/>
              <w:szCs w:val="28"/>
              <w:lang w:eastAsia="fr-FR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8"/>
              <w:lang w:eastAsia="fr-FR"/>
            </w:rPr>
            <w:t>Bibliographie</w:t>
          </w:r>
        </w:p>
        <w:p w:rsidR="005B0753" w:rsidRPr="00294759" w:rsidRDefault="005B0753" w:rsidP="005B0753">
          <w:pPr>
            <w:rPr>
              <w:rFonts w:asciiTheme="majorBidi" w:hAnsiTheme="majorBidi" w:cstheme="majorBidi"/>
              <w:b/>
              <w:bCs/>
              <w:sz w:val="24"/>
              <w:szCs w:val="28"/>
              <w:lang w:eastAsia="fr-FR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8"/>
              <w:lang w:eastAsia="fr-FR"/>
            </w:rPr>
            <w:t xml:space="preserve">Résumé </w:t>
          </w:r>
        </w:p>
        <w:p w:rsidR="000A0984" w:rsidRPr="000A0984" w:rsidRDefault="000A0984" w:rsidP="000A0984">
          <w:pPr>
            <w:rPr>
              <w:lang w:eastAsia="fr-FR"/>
            </w:rPr>
          </w:pPr>
        </w:p>
        <w:p w:rsidR="000A0984" w:rsidRPr="000A0984" w:rsidRDefault="000A0984" w:rsidP="000A0984">
          <w:pPr>
            <w:rPr>
              <w:lang w:eastAsia="fr-FR"/>
            </w:rPr>
          </w:pPr>
        </w:p>
        <w:p w:rsidR="000A0984" w:rsidRPr="000A0984" w:rsidRDefault="000A0984" w:rsidP="000A0984">
          <w:pPr>
            <w:rPr>
              <w:lang w:eastAsia="fr-FR"/>
            </w:rPr>
          </w:pPr>
        </w:p>
        <w:p w:rsidR="000A0984" w:rsidRPr="000A0984" w:rsidRDefault="000A0984" w:rsidP="000A0984">
          <w:pPr>
            <w:rPr>
              <w:lang w:eastAsia="fr-FR"/>
            </w:rPr>
          </w:pPr>
        </w:p>
        <w:p w:rsidR="000A0984" w:rsidRPr="000A0984" w:rsidRDefault="00CC17CC" w:rsidP="000A0984">
          <w:pPr>
            <w:rPr>
              <w:lang w:eastAsia="fr-FR"/>
            </w:rPr>
          </w:pPr>
        </w:p>
      </w:sdtContent>
    </w:sdt>
    <w:sectPr w:rsidR="000A0984" w:rsidRPr="000A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96"/>
    <w:rsid w:val="000806D1"/>
    <w:rsid w:val="000A0984"/>
    <w:rsid w:val="000A3F83"/>
    <w:rsid w:val="00137475"/>
    <w:rsid w:val="00171E87"/>
    <w:rsid w:val="0017300E"/>
    <w:rsid w:val="001837FE"/>
    <w:rsid w:val="001B4B22"/>
    <w:rsid w:val="001D1B39"/>
    <w:rsid w:val="001D2079"/>
    <w:rsid w:val="00273703"/>
    <w:rsid w:val="00294759"/>
    <w:rsid w:val="002C02BE"/>
    <w:rsid w:val="003F744B"/>
    <w:rsid w:val="00420BFE"/>
    <w:rsid w:val="004A4E6C"/>
    <w:rsid w:val="005156E0"/>
    <w:rsid w:val="005B0753"/>
    <w:rsid w:val="005D61FE"/>
    <w:rsid w:val="0067715A"/>
    <w:rsid w:val="006D11B9"/>
    <w:rsid w:val="006D77C9"/>
    <w:rsid w:val="00724F64"/>
    <w:rsid w:val="00786F18"/>
    <w:rsid w:val="0083103F"/>
    <w:rsid w:val="008620F4"/>
    <w:rsid w:val="008D4067"/>
    <w:rsid w:val="009036F0"/>
    <w:rsid w:val="009F7FD2"/>
    <w:rsid w:val="00A50B43"/>
    <w:rsid w:val="00AC0E55"/>
    <w:rsid w:val="00BE29F4"/>
    <w:rsid w:val="00C60BC4"/>
    <w:rsid w:val="00C972A1"/>
    <w:rsid w:val="00CC0365"/>
    <w:rsid w:val="00CC17CC"/>
    <w:rsid w:val="00CE1F0D"/>
    <w:rsid w:val="00D05896"/>
    <w:rsid w:val="00D15425"/>
    <w:rsid w:val="00D71E82"/>
    <w:rsid w:val="00E4517C"/>
    <w:rsid w:val="00E620D5"/>
    <w:rsid w:val="00E8177C"/>
    <w:rsid w:val="00ED1977"/>
    <w:rsid w:val="00EE4F11"/>
    <w:rsid w:val="00EF75C3"/>
    <w:rsid w:val="00F300C2"/>
    <w:rsid w:val="00F4618D"/>
    <w:rsid w:val="00F84AB1"/>
    <w:rsid w:val="00F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11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E817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972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1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D11B9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0A0984"/>
    <w:pPr>
      <w:tabs>
        <w:tab w:val="right" w:pos="9072"/>
      </w:tabs>
      <w:spacing w:after="100"/>
      <w:ind w:left="216"/>
    </w:pPr>
    <w:rPr>
      <w:rFonts w:asciiTheme="majorBidi" w:eastAsiaTheme="minorEastAsia" w:hAnsiTheme="majorBidi" w:cs="Times New Roman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A3F83"/>
    <w:pPr>
      <w:spacing w:after="100"/>
    </w:pPr>
    <w:rPr>
      <w:rFonts w:asciiTheme="majorBidi" w:eastAsiaTheme="minorEastAsia" w:hAnsiTheme="majorBidi" w:cstheme="majorBidi"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620D5"/>
    <w:pPr>
      <w:spacing w:after="100"/>
      <w:ind w:left="446"/>
    </w:pPr>
    <w:rPr>
      <w:rFonts w:asciiTheme="majorBidi" w:eastAsiaTheme="minorEastAsia" w:hAnsiTheme="majorBidi" w:cstheme="majorBidi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1B9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E81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972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aliases w:val="2,Titre3"/>
    <w:basedOn w:val="Normal"/>
    <w:next w:val="Normal"/>
    <w:link w:val="TitreCar"/>
    <w:qFormat/>
    <w:rsid w:val="00A50B43"/>
    <w:pPr>
      <w:bidi/>
      <w:spacing w:before="120" w:after="120" w:line="360" w:lineRule="auto"/>
      <w:ind w:firstLine="284"/>
      <w:jc w:val="right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32"/>
      <w:lang w:val="en-US"/>
    </w:rPr>
  </w:style>
  <w:style w:type="character" w:customStyle="1" w:styleId="TitreCar">
    <w:name w:val="Titre Car"/>
    <w:aliases w:val="2 Car,Titre3 Car"/>
    <w:basedOn w:val="Policepardfaut"/>
    <w:link w:val="Titre"/>
    <w:rsid w:val="00A50B43"/>
    <w:rPr>
      <w:rFonts w:ascii="Times New Roman" w:eastAsia="Times New Roman" w:hAnsi="Times New Roman" w:cs="Times New Roman"/>
      <w:b/>
      <w:bCs/>
      <w:kern w:val="28"/>
      <w:sz w:val="24"/>
      <w:szCs w:val="32"/>
      <w:lang w:val="en-US"/>
    </w:rPr>
  </w:style>
  <w:style w:type="character" w:customStyle="1" w:styleId="Corpsdutexte">
    <w:name w:val="Corps du texte_"/>
    <w:link w:val="Corpsdutexte0"/>
    <w:uiPriority w:val="99"/>
    <w:rsid w:val="001D1B39"/>
    <w:rPr>
      <w:sz w:val="21"/>
      <w:szCs w:val="21"/>
      <w:shd w:val="clear" w:color="auto" w:fill="FFFFFF"/>
    </w:rPr>
  </w:style>
  <w:style w:type="paragraph" w:customStyle="1" w:styleId="Corpsdutexte0">
    <w:name w:val="Corps du texte"/>
    <w:basedOn w:val="Normal"/>
    <w:link w:val="Corpsdutexte"/>
    <w:uiPriority w:val="99"/>
    <w:rsid w:val="001D1B39"/>
    <w:pPr>
      <w:widowControl w:val="0"/>
      <w:shd w:val="clear" w:color="auto" w:fill="FFFFFF"/>
      <w:spacing w:after="0" w:line="0" w:lineRule="atLeast"/>
    </w:pPr>
    <w:rPr>
      <w:sz w:val="21"/>
      <w:szCs w:val="21"/>
    </w:rPr>
  </w:style>
  <w:style w:type="character" w:customStyle="1" w:styleId="Corpsdutexte135ptGras">
    <w:name w:val="Corps du texte + 13.5 pt;Gras"/>
    <w:rsid w:val="00E620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En-tte6">
    <w:name w:val="En-tête #6_"/>
    <w:link w:val="En-tte60"/>
    <w:rsid w:val="00E620D5"/>
    <w:rPr>
      <w:sz w:val="27"/>
      <w:szCs w:val="27"/>
      <w:shd w:val="clear" w:color="auto" w:fill="FFFFFF"/>
    </w:rPr>
  </w:style>
  <w:style w:type="paragraph" w:customStyle="1" w:styleId="En-tte60">
    <w:name w:val="En-tête #6"/>
    <w:basedOn w:val="Normal"/>
    <w:link w:val="En-tte6"/>
    <w:rsid w:val="00E620D5"/>
    <w:pPr>
      <w:widowControl w:val="0"/>
      <w:shd w:val="clear" w:color="auto" w:fill="FFFFFF"/>
      <w:spacing w:after="480" w:line="0" w:lineRule="atLeast"/>
      <w:jc w:val="both"/>
      <w:outlineLvl w:val="5"/>
    </w:pPr>
    <w:rPr>
      <w:sz w:val="27"/>
      <w:szCs w:val="27"/>
    </w:rPr>
  </w:style>
  <w:style w:type="character" w:customStyle="1" w:styleId="En-tte422">
    <w:name w:val="En-tête #4 (2)2"/>
    <w:uiPriority w:val="99"/>
    <w:rsid w:val="00E620D5"/>
    <w:rPr>
      <w:b/>
      <w:bCs/>
      <w:sz w:val="27"/>
      <w:szCs w:val="27"/>
      <w:u w:val="none"/>
    </w:rPr>
  </w:style>
  <w:style w:type="paragraph" w:styleId="Sansinterligne">
    <w:name w:val="No Spacing"/>
    <w:aliases w:val="PARAG1"/>
    <w:uiPriority w:val="1"/>
    <w:qFormat/>
    <w:rsid w:val="00E620D5"/>
    <w:pPr>
      <w:spacing w:before="120" w:after="120" w:line="360" w:lineRule="auto"/>
      <w:ind w:firstLine="28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-tte7">
    <w:name w:val="En-tête #7_"/>
    <w:link w:val="En-tte70"/>
    <w:rsid w:val="00E620D5"/>
    <w:rPr>
      <w:sz w:val="27"/>
      <w:szCs w:val="27"/>
      <w:shd w:val="clear" w:color="auto" w:fill="FFFFFF"/>
    </w:rPr>
  </w:style>
  <w:style w:type="paragraph" w:customStyle="1" w:styleId="En-tte70">
    <w:name w:val="En-tête #7"/>
    <w:basedOn w:val="Normal"/>
    <w:link w:val="En-tte7"/>
    <w:rsid w:val="00E620D5"/>
    <w:pPr>
      <w:widowControl w:val="0"/>
      <w:shd w:val="clear" w:color="auto" w:fill="FFFFFF"/>
      <w:spacing w:after="420" w:line="0" w:lineRule="atLeast"/>
      <w:jc w:val="both"/>
      <w:outlineLvl w:val="6"/>
    </w:pPr>
    <w:rPr>
      <w:sz w:val="27"/>
      <w:szCs w:val="27"/>
    </w:rPr>
  </w:style>
  <w:style w:type="character" w:customStyle="1" w:styleId="Bodytext">
    <w:name w:val="Body text_"/>
    <w:basedOn w:val="Policepardfaut"/>
    <w:link w:val="Corpsdetexte1"/>
    <w:uiPriority w:val="99"/>
    <w:rsid w:val="000A3F83"/>
    <w:rPr>
      <w:sz w:val="23"/>
      <w:szCs w:val="23"/>
      <w:shd w:val="clear" w:color="auto" w:fill="FFFFFF"/>
    </w:rPr>
  </w:style>
  <w:style w:type="paragraph" w:customStyle="1" w:styleId="Corpsdetexte1">
    <w:name w:val="Corps de texte1"/>
    <w:basedOn w:val="Normal"/>
    <w:link w:val="Bodytext"/>
    <w:uiPriority w:val="99"/>
    <w:rsid w:val="000A3F83"/>
    <w:pPr>
      <w:widowControl w:val="0"/>
      <w:shd w:val="clear" w:color="auto" w:fill="FFFFFF"/>
      <w:spacing w:before="360" w:after="0" w:line="379" w:lineRule="exact"/>
      <w:ind w:hanging="420"/>
      <w:jc w:val="both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11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E817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972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1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D11B9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0A0984"/>
    <w:pPr>
      <w:tabs>
        <w:tab w:val="right" w:pos="9072"/>
      </w:tabs>
      <w:spacing w:after="100"/>
      <w:ind w:left="216"/>
    </w:pPr>
    <w:rPr>
      <w:rFonts w:asciiTheme="majorBidi" w:eastAsiaTheme="minorEastAsia" w:hAnsiTheme="majorBidi" w:cs="Times New Roman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A3F83"/>
    <w:pPr>
      <w:spacing w:after="100"/>
    </w:pPr>
    <w:rPr>
      <w:rFonts w:asciiTheme="majorBidi" w:eastAsiaTheme="minorEastAsia" w:hAnsiTheme="majorBidi" w:cstheme="majorBidi"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620D5"/>
    <w:pPr>
      <w:spacing w:after="100"/>
      <w:ind w:left="446"/>
    </w:pPr>
    <w:rPr>
      <w:rFonts w:asciiTheme="majorBidi" w:eastAsiaTheme="minorEastAsia" w:hAnsiTheme="majorBidi" w:cstheme="majorBidi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1B9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E81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972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aliases w:val="2,Titre3"/>
    <w:basedOn w:val="Normal"/>
    <w:next w:val="Normal"/>
    <w:link w:val="TitreCar"/>
    <w:qFormat/>
    <w:rsid w:val="00A50B43"/>
    <w:pPr>
      <w:bidi/>
      <w:spacing w:before="120" w:after="120" w:line="360" w:lineRule="auto"/>
      <w:ind w:firstLine="284"/>
      <w:jc w:val="right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32"/>
      <w:lang w:val="en-US"/>
    </w:rPr>
  </w:style>
  <w:style w:type="character" w:customStyle="1" w:styleId="TitreCar">
    <w:name w:val="Titre Car"/>
    <w:aliases w:val="2 Car,Titre3 Car"/>
    <w:basedOn w:val="Policepardfaut"/>
    <w:link w:val="Titre"/>
    <w:rsid w:val="00A50B43"/>
    <w:rPr>
      <w:rFonts w:ascii="Times New Roman" w:eastAsia="Times New Roman" w:hAnsi="Times New Roman" w:cs="Times New Roman"/>
      <w:b/>
      <w:bCs/>
      <w:kern w:val="28"/>
      <w:sz w:val="24"/>
      <w:szCs w:val="32"/>
      <w:lang w:val="en-US"/>
    </w:rPr>
  </w:style>
  <w:style w:type="character" w:customStyle="1" w:styleId="Corpsdutexte">
    <w:name w:val="Corps du texte_"/>
    <w:link w:val="Corpsdutexte0"/>
    <w:uiPriority w:val="99"/>
    <w:rsid w:val="001D1B39"/>
    <w:rPr>
      <w:sz w:val="21"/>
      <w:szCs w:val="21"/>
      <w:shd w:val="clear" w:color="auto" w:fill="FFFFFF"/>
    </w:rPr>
  </w:style>
  <w:style w:type="paragraph" w:customStyle="1" w:styleId="Corpsdutexte0">
    <w:name w:val="Corps du texte"/>
    <w:basedOn w:val="Normal"/>
    <w:link w:val="Corpsdutexte"/>
    <w:uiPriority w:val="99"/>
    <w:rsid w:val="001D1B39"/>
    <w:pPr>
      <w:widowControl w:val="0"/>
      <w:shd w:val="clear" w:color="auto" w:fill="FFFFFF"/>
      <w:spacing w:after="0" w:line="0" w:lineRule="atLeast"/>
    </w:pPr>
    <w:rPr>
      <w:sz w:val="21"/>
      <w:szCs w:val="21"/>
    </w:rPr>
  </w:style>
  <w:style w:type="character" w:customStyle="1" w:styleId="Corpsdutexte135ptGras">
    <w:name w:val="Corps du texte + 13.5 pt;Gras"/>
    <w:rsid w:val="00E620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En-tte6">
    <w:name w:val="En-tête #6_"/>
    <w:link w:val="En-tte60"/>
    <w:rsid w:val="00E620D5"/>
    <w:rPr>
      <w:sz w:val="27"/>
      <w:szCs w:val="27"/>
      <w:shd w:val="clear" w:color="auto" w:fill="FFFFFF"/>
    </w:rPr>
  </w:style>
  <w:style w:type="paragraph" w:customStyle="1" w:styleId="En-tte60">
    <w:name w:val="En-tête #6"/>
    <w:basedOn w:val="Normal"/>
    <w:link w:val="En-tte6"/>
    <w:rsid w:val="00E620D5"/>
    <w:pPr>
      <w:widowControl w:val="0"/>
      <w:shd w:val="clear" w:color="auto" w:fill="FFFFFF"/>
      <w:spacing w:after="480" w:line="0" w:lineRule="atLeast"/>
      <w:jc w:val="both"/>
      <w:outlineLvl w:val="5"/>
    </w:pPr>
    <w:rPr>
      <w:sz w:val="27"/>
      <w:szCs w:val="27"/>
    </w:rPr>
  </w:style>
  <w:style w:type="character" w:customStyle="1" w:styleId="En-tte422">
    <w:name w:val="En-tête #4 (2)2"/>
    <w:uiPriority w:val="99"/>
    <w:rsid w:val="00E620D5"/>
    <w:rPr>
      <w:b/>
      <w:bCs/>
      <w:sz w:val="27"/>
      <w:szCs w:val="27"/>
      <w:u w:val="none"/>
    </w:rPr>
  </w:style>
  <w:style w:type="paragraph" w:styleId="Sansinterligne">
    <w:name w:val="No Spacing"/>
    <w:aliases w:val="PARAG1"/>
    <w:uiPriority w:val="1"/>
    <w:qFormat/>
    <w:rsid w:val="00E620D5"/>
    <w:pPr>
      <w:spacing w:before="120" w:after="120" w:line="360" w:lineRule="auto"/>
      <w:ind w:firstLine="28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-tte7">
    <w:name w:val="En-tête #7_"/>
    <w:link w:val="En-tte70"/>
    <w:rsid w:val="00E620D5"/>
    <w:rPr>
      <w:sz w:val="27"/>
      <w:szCs w:val="27"/>
      <w:shd w:val="clear" w:color="auto" w:fill="FFFFFF"/>
    </w:rPr>
  </w:style>
  <w:style w:type="paragraph" w:customStyle="1" w:styleId="En-tte70">
    <w:name w:val="En-tête #7"/>
    <w:basedOn w:val="Normal"/>
    <w:link w:val="En-tte7"/>
    <w:rsid w:val="00E620D5"/>
    <w:pPr>
      <w:widowControl w:val="0"/>
      <w:shd w:val="clear" w:color="auto" w:fill="FFFFFF"/>
      <w:spacing w:after="420" w:line="0" w:lineRule="atLeast"/>
      <w:jc w:val="both"/>
      <w:outlineLvl w:val="6"/>
    </w:pPr>
    <w:rPr>
      <w:sz w:val="27"/>
      <w:szCs w:val="27"/>
    </w:rPr>
  </w:style>
  <w:style w:type="character" w:customStyle="1" w:styleId="Bodytext">
    <w:name w:val="Body text_"/>
    <w:basedOn w:val="Policepardfaut"/>
    <w:link w:val="Corpsdetexte1"/>
    <w:uiPriority w:val="99"/>
    <w:rsid w:val="000A3F83"/>
    <w:rPr>
      <w:sz w:val="23"/>
      <w:szCs w:val="23"/>
      <w:shd w:val="clear" w:color="auto" w:fill="FFFFFF"/>
    </w:rPr>
  </w:style>
  <w:style w:type="paragraph" w:customStyle="1" w:styleId="Corpsdetexte1">
    <w:name w:val="Corps de texte1"/>
    <w:basedOn w:val="Normal"/>
    <w:link w:val="Bodytext"/>
    <w:uiPriority w:val="99"/>
    <w:rsid w:val="000A3F83"/>
    <w:pPr>
      <w:widowControl w:val="0"/>
      <w:shd w:val="clear" w:color="auto" w:fill="FFFFFF"/>
      <w:spacing w:before="360" w:after="0" w:line="379" w:lineRule="exact"/>
      <w:ind w:hanging="420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4EA9-4ADF-417B-AD95-A0A02EAE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Zahia Messaoudi</dc:creator>
  <cp:keywords/>
  <dc:description/>
  <cp:lastModifiedBy>Zahia Messaoudi</cp:lastModifiedBy>
  <cp:revision>5</cp:revision>
  <dcterms:created xsi:type="dcterms:W3CDTF">2017-06-07T13:08:00Z</dcterms:created>
  <dcterms:modified xsi:type="dcterms:W3CDTF">2017-06-13T21:07:00Z</dcterms:modified>
</cp:coreProperties>
</file>