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5" w:rsidRPr="00880EFD" w:rsidRDefault="00DF489A" w:rsidP="00535ED5">
      <w:pPr>
        <w:spacing w:after="0" w:line="240" w:lineRule="auto"/>
        <w:jc w:val="center"/>
        <w:rPr>
          <w:i/>
          <w:iCs/>
        </w:rPr>
      </w:pPr>
      <w:r w:rsidRPr="00880EFD">
        <w:rPr>
          <w:rFonts w:ascii="Times New Roman" w:hAnsi="Times New Roman" w:cs="Times New Roman"/>
          <w:i/>
          <w:iCs/>
          <w:noProof/>
          <w:color w:val="1F1F1F"/>
          <w:sz w:val="24"/>
          <w:szCs w:val="24"/>
        </w:rPr>
        <w:drawing>
          <wp:inline distT="0" distB="0" distL="0" distR="0">
            <wp:extent cx="2745921" cy="188322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43" cy="18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7D" w:rsidRPr="00880EFD">
        <w:rPr>
          <w:i/>
          <w:iCs/>
          <w:noProof/>
        </w:rPr>
        <w:drawing>
          <wp:inline distT="0" distB="0" distL="0" distR="0">
            <wp:extent cx="2047163" cy="1883228"/>
            <wp:effectExtent l="19050" t="0" r="0" b="0"/>
            <wp:docPr id="26" name="Image 2" descr="http://upload.wikimedia.org/wikipedia/commons/thumb/b/b1/Elements_roulants.jpg/220px-Elements_roulant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upload.wikimedia.org/wikipedia/commons/thumb/b/b1/Elements_roulants.jpg/220px-Elements_roula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79" cy="188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89A" w:rsidRPr="007034DC" w:rsidRDefault="00DF489A" w:rsidP="00535ED5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1F1F1F"/>
          <w:sz w:val="20"/>
          <w:szCs w:val="20"/>
        </w:rPr>
      </w:pPr>
      <w:r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>Figure</w:t>
      </w:r>
      <w:r w:rsidR="00177D6E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955751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>A.</w:t>
      </w:r>
      <w:r w:rsidR="00E225FB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>3.1</w:t>
      </w:r>
      <w:r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> : roulement</w:t>
      </w:r>
      <w:r w:rsidR="00500DDC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500DDC" w:rsidRPr="00880EFD">
        <w:rPr>
          <w:rFonts w:ascii="Times New Roman" w:hAnsi="Times New Roman"/>
          <w:i/>
          <w:iCs/>
          <w:sz w:val="20"/>
          <w:szCs w:val="20"/>
        </w:rPr>
        <w:t>[11]</w:t>
      </w:r>
      <w:r w:rsidR="00500DDC" w:rsidRPr="00880E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257D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</w:t>
      </w:r>
      <w:r w:rsidR="00955751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</w:t>
      </w:r>
      <w:r w:rsidR="00500DDC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</w:t>
      </w:r>
      <w:r w:rsidR="007034DC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AA257D" w:rsidRPr="00880EF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</w:t>
      </w:r>
      <w:r w:rsidR="00177D6E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Figure </w:t>
      </w:r>
      <w:r w:rsidR="00955751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A.</w:t>
      </w:r>
      <w:r w:rsidR="00E225FB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3.2</w:t>
      </w:r>
      <w:r w:rsidR="00177D6E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AA257D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: Eléments</w:t>
      </w:r>
      <w:r w:rsidR="00AA257D" w:rsidRPr="007034DC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AA257D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roulants</w:t>
      </w:r>
      <w:r w:rsidR="00AA257D" w:rsidRPr="007034DC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500DDC" w:rsidRPr="00500DDC">
        <w:rPr>
          <w:rFonts w:ascii="Times New Roman" w:hAnsi="Times New Roman"/>
          <w:sz w:val="20"/>
          <w:szCs w:val="20"/>
        </w:rPr>
        <w:t>[11</w:t>
      </w:r>
      <w:r w:rsidR="00500DDC">
        <w:rPr>
          <w:rFonts w:ascii="Times New Roman" w:hAnsi="Times New Roman"/>
          <w:sz w:val="20"/>
          <w:szCs w:val="20"/>
        </w:rPr>
        <w:t>]</w:t>
      </w:r>
    </w:p>
    <w:p w:rsidR="007034DC" w:rsidRPr="00AA257D" w:rsidRDefault="007034DC" w:rsidP="00AA257D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1F1F1F"/>
          <w:sz w:val="24"/>
          <w:szCs w:val="24"/>
        </w:rPr>
      </w:pPr>
    </w:p>
    <w:p w:rsidR="00DF489A" w:rsidRDefault="00DF489A" w:rsidP="00AA257D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noProof/>
          <w:color w:val="1F1F1F"/>
          <w:sz w:val="24"/>
          <w:szCs w:val="24"/>
        </w:rPr>
        <w:drawing>
          <wp:inline distT="0" distB="0" distL="0" distR="0">
            <wp:extent cx="5108122" cy="3124200"/>
            <wp:effectExtent l="19050" t="0" r="0" b="0"/>
            <wp:docPr id="2" name="Image 1" descr="R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M.PNG"/>
                    <pic:cNvPicPr/>
                  </pic:nvPicPr>
                  <pic:blipFill>
                    <a:blip r:embed="rId9" cstate="print">
                      <a:lum bright="-17000" contrast="2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931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CD" w:rsidRDefault="00177D6E" w:rsidP="00AA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955751">
        <w:rPr>
          <w:rFonts w:ascii="Times New Roman" w:hAnsi="Times New Roman" w:cs="Times New Roman"/>
          <w:b/>
          <w:bCs/>
          <w:sz w:val="20"/>
          <w:szCs w:val="20"/>
        </w:rPr>
        <w:t>A.</w:t>
      </w:r>
      <w:r w:rsidR="00E225FB">
        <w:rPr>
          <w:rFonts w:ascii="Times New Roman" w:hAnsi="Times New Roman" w:cs="Times New Roman"/>
          <w:b/>
          <w:bCs/>
          <w:sz w:val="20"/>
          <w:szCs w:val="20"/>
        </w:rPr>
        <w:t>3.4</w:t>
      </w:r>
      <w:r w:rsidR="00DF489A" w:rsidRPr="007034D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00D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489A" w:rsidRPr="00880E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Roulements</w:t>
      </w:r>
      <w:r w:rsidR="005223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0DDC" w:rsidRPr="00500DDC">
        <w:rPr>
          <w:rFonts w:ascii="Times New Roman" w:eastAsia="Times New Roman" w:hAnsi="Times New Roman" w:cs="Arial"/>
          <w:sz w:val="20"/>
          <w:szCs w:val="20"/>
        </w:rPr>
        <w:t>[1</w:t>
      </w:r>
      <w:r w:rsidR="00500DDC" w:rsidRPr="00500DDC">
        <w:rPr>
          <w:rFonts w:ascii="Times New Roman" w:hAnsi="Times New Roman"/>
          <w:sz w:val="20"/>
          <w:szCs w:val="20"/>
        </w:rPr>
        <w:t>1</w:t>
      </w:r>
      <w:r w:rsidR="00500DDC">
        <w:rPr>
          <w:rFonts w:ascii="Times New Roman" w:hAnsi="Times New Roman"/>
          <w:sz w:val="20"/>
          <w:szCs w:val="20"/>
        </w:rPr>
        <w:t>]</w:t>
      </w:r>
    </w:p>
    <w:p w:rsidR="007034DC" w:rsidRPr="007034DC" w:rsidRDefault="007034DC" w:rsidP="00AA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6967" w:rsidRDefault="00566967" w:rsidP="00AA257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713508" cy="3069771"/>
            <wp:effectExtent l="19050" t="0" r="0" b="0"/>
            <wp:docPr id="3" name="Image 2" descr="Rl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m 1.PNG"/>
                    <pic:cNvPicPr/>
                  </pic:nvPicPr>
                  <pic:blipFill>
                    <a:blip r:embed="rId10" cstate="print">
                      <a:lum bright="-21000" contras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45" cy="30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967" w:rsidRPr="00880EFD" w:rsidRDefault="00177D6E" w:rsidP="00D473EE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Figure </w:t>
      </w:r>
      <w:r w:rsidR="00955751">
        <w:rPr>
          <w:rFonts w:ascii="Times New Roman" w:hAnsi="Times New Roman" w:cs="Times New Roman"/>
          <w:b/>
          <w:bCs/>
          <w:color w:val="1F1F1F"/>
          <w:sz w:val="20"/>
          <w:szCs w:val="20"/>
        </w:rPr>
        <w:t>A.</w:t>
      </w:r>
      <w:r w:rsidR="00E225FB">
        <w:rPr>
          <w:rFonts w:ascii="Times New Roman" w:hAnsi="Times New Roman" w:cs="Times New Roman"/>
          <w:b/>
          <w:bCs/>
          <w:color w:val="1F1F1F"/>
          <w:sz w:val="20"/>
          <w:szCs w:val="20"/>
        </w:rPr>
        <w:t>3.5</w:t>
      </w:r>
      <w:r w:rsidR="00566967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:</w:t>
      </w:r>
      <w:r w:rsidR="007034DC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566967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Représentation schématique</w:t>
      </w:r>
      <w:r w:rsidR="00522375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9274B0" w:rsidRPr="00880EFD">
        <w:rPr>
          <w:rFonts w:ascii="Times New Roman" w:hAnsi="Times New Roman"/>
          <w:i/>
          <w:iCs/>
          <w:sz w:val="20"/>
          <w:szCs w:val="20"/>
        </w:rPr>
        <w:t>[12]</w:t>
      </w:r>
    </w:p>
    <w:p w:rsidR="00566967" w:rsidRDefault="00566967" w:rsidP="00AA257D">
      <w:pPr>
        <w:spacing w:after="0" w:line="240" w:lineRule="auto"/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3973"/>
        <w:gridCol w:w="4107"/>
      </w:tblGrid>
      <w:tr w:rsidR="00B36520" w:rsidTr="00535ED5">
        <w:trPr>
          <w:trHeight w:val="429"/>
          <w:jc w:val="center"/>
        </w:trPr>
        <w:tc>
          <w:tcPr>
            <w:tcW w:w="3973" w:type="dxa"/>
            <w:tcBorders>
              <w:bottom w:val="single" w:sz="4" w:space="0" w:color="auto"/>
            </w:tcBorders>
          </w:tcPr>
          <w:p w:rsidR="00B36520" w:rsidRDefault="00B36520" w:rsidP="00AA257D">
            <w:pPr>
              <w:autoSpaceDE w:val="0"/>
              <w:autoSpaceDN w:val="0"/>
              <w:adjustRightInd w:val="0"/>
              <w:jc w:val="center"/>
            </w:pPr>
            <w:r w:rsidRPr="00566967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  <w:t>a) Aspect de la bague interne d’un roulement sur chargé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B36520" w:rsidRPr="00B36520" w:rsidRDefault="00B36520" w:rsidP="00AA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</w:pPr>
            <w:r w:rsidRPr="00B36520"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  <w:t>(b) écaillage d’une piste de roulement</w:t>
            </w:r>
          </w:p>
        </w:tc>
      </w:tr>
      <w:tr w:rsidR="00B36520" w:rsidTr="00535ED5">
        <w:trPr>
          <w:trHeight w:val="3219"/>
          <w:jc w:val="center"/>
        </w:trPr>
        <w:tc>
          <w:tcPr>
            <w:tcW w:w="3973" w:type="dxa"/>
            <w:tcBorders>
              <w:top w:val="single" w:sz="4" w:space="0" w:color="auto"/>
            </w:tcBorders>
          </w:tcPr>
          <w:p w:rsidR="00D473EE" w:rsidRDefault="00D473EE" w:rsidP="00D473EE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</w:pPr>
          </w:p>
          <w:p w:rsidR="00B36520" w:rsidRPr="00566967" w:rsidRDefault="00B36520" w:rsidP="00D473EE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drawing>
                <wp:inline distT="0" distB="0" distL="0" distR="0">
                  <wp:extent cx="2231389" cy="1741714"/>
                  <wp:effectExtent l="19050" t="0" r="0" b="0"/>
                  <wp:docPr id="23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74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D473EE" w:rsidRDefault="00D473EE" w:rsidP="00AA257D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</w:pPr>
          </w:p>
          <w:p w:rsidR="00B36520" w:rsidRPr="00B36520" w:rsidRDefault="00B36520" w:rsidP="00AA257D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drawing>
                <wp:inline distT="0" distB="0" distL="0" distR="0">
                  <wp:extent cx="2389323" cy="1741714"/>
                  <wp:effectExtent l="19050" t="0" r="0" b="0"/>
                  <wp:docPr id="24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747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967" w:rsidRPr="00880EFD" w:rsidRDefault="00A46251" w:rsidP="00AA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Figure </w:t>
      </w:r>
      <w:r w:rsidR="00955751">
        <w:rPr>
          <w:rFonts w:ascii="Times New Roman" w:hAnsi="Times New Roman" w:cs="Times New Roman"/>
          <w:b/>
          <w:bCs/>
          <w:color w:val="1F1F1F"/>
          <w:sz w:val="20"/>
          <w:szCs w:val="20"/>
        </w:rPr>
        <w:t>A.</w:t>
      </w:r>
      <w:r w:rsidR="00E225FB">
        <w:rPr>
          <w:rFonts w:ascii="Times New Roman" w:hAnsi="Times New Roman" w:cs="Times New Roman"/>
          <w:b/>
          <w:bCs/>
          <w:color w:val="1F1F1F"/>
          <w:sz w:val="20"/>
          <w:szCs w:val="20"/>
        </w:rPr>
        <w:t>3.6</w:t>
      </w:r>
      <w:r w:rsidR="00566967" w:rsidRPr="00D473EE">
        <w:rPr>
          <w:rFonts w:ascii="Times New Roman" w:hAnsi="Times New Roman" w:cs="Times New Roman"/>
          <w:b/>
          <w:bCs/>
          <w:color w:val="1F1F1F"/>
          <w:sz w:val="20"/>
          <w:szCs w:val="20"/>
        </w:rPr>
        <w:t>:</w:t>
      </w:r>
      <w:r w:rsidR="00D473EE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566967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Dégradations de chemins de roulement dues à des surcharges mécaniques</w:t>
      </w:r>
      <w:r w:rsidR="00F32065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F32065" w:rsidRPr="00880EFD">
        <w:rPr>
          <w:rFonts w:ascii="Times New Roman" w:eastAsia="Times New Roman" w:hAnsi="Times New Roman" w:cs="Arial"/>
          <w:i/>
          <w:iCs/>
          <w:sz w:val="20"/>
          <w:szCs w:val="20"/>
        </w:rPr>
        <w:t>[1</w:t>
      </w:r>
      <w:r w:rsidR="001F48B6" w:rsidRPr="00880EFD">
        <w:rPr>
          <w:rFonts w:ascii="Times New Roman" w:hAnsi="Times New Roman"/>
          <w:i/>
          <w:iCs/>
          <w:sz w:val="20"/>
          <w:szCs w:val="20"/>
        </w:rPr>
        <w:t>3</w:t>
      </w:r>
      <w:r w:rsidR="00F32065" w:rsidRPr="00880EFD">
        <w:rPr>
          <w:rFonts w:ascii="Times New Roman" w:hAnsi="Times New Roman"/>
          <w:i/>
          <w:iCs/>
          <w:sz w:val="20"/>
          <w:szCs w:val="20"/>
        </w:rPr>
        <w:t>]</w:t>
      </w:r>
    </w:p>
    <w:p w:rsidR="00D473EE" w:rsidRPr="00880EFD" w:rsidRDefault="00D473EE" w:rsidP="00AA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F1F1F"/>
          <w:sz w:val="24"/>
          <w:szCs w:val="24"/>
        </w:rPr>
      </w:pPr>
    </w:p>
    <w:p w:rsidR="00AF4AEB" w:rsidRDefault="00AF4AEB" w:rsidP="00AA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4206"/>
        <w:gridCol w:w="3699"/>
      </w:tblGrid>
      <w:tr w:rsidR="00B36520" w:rsidTr="00B36520">
        <w:trPr>
          <w:jc w:val="center"/>
        </w:trPr>
        <w:tc>
          <w:tcPr>
            <w:tcW w:w="4206" w:type="dxa"/>
          </w:tcPr>
          <w:p w:rsidR="00B36520" w:rsidRPr="00D473EE" w:rsidRDefault="00B36520" w:rsidP="00AA257D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D473E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(a) écaillage d’une piste</w:t>
            </w:r>
          </w:p>
        </w:tc>
        <w:tc>
          <w:tcPr>
            <w:tcW w:w="3699" w:type="dxa"/>
          </w:tcPr>
          <w:p w:rsidR="00B36520" w:rsidRPr="00D473EE" w:rsidRDefault="00B36520" w:rsidP="00AA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D473E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(b) Cassure d’une bague</w:t>
            </w:r>
          </w:p>
        </w:tc>
      </w:tr>
      <w:tr w:rsidR="00B36520" w:rsidTr="00AF4AEB">
        <w:trPr>
          <w:trHeight w:val="2465"/>
          <w:jc w:val="center"/>
        </w:trPr>
        <w:tc>
          <w:tcPr>
            <w:tcW w:w="4206" w:type="dxa"/>
          </w:tcPr>
          <w:p w:rsidR="00B36520" w:rsidRDefault="00B36520" w:rsidP="00AA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drawing>
                <wp:inline distT="0" distB="0" distL="0" distR="0">
                  <wp:extent cx="2332261" cy="1513114"/>
                  <wp:effectExtent l="1905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266" cy="1513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B36520" w:rsidRDefault="00B36520" w:rsidP="00AA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drawing>
                <wp:inline distT="0" distB="0" distL="0" distR="0">
                  <wp:extent cx="1970313" cy="1513114"/>
                  <wp:effectExtent l="1905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084" cy="151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3F0" w:rsidRPr="00880EFD" w:rsidRDefault="00535ED5" w:rsidP="00535E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Figure</w:t>
      </w:r>
      <w:r w:rsidR="00177D6E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955751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A.</w:t>
      </w:r>
      <w:r w:rsidR="00E225FB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3.7</w:t>
      </w:r>
      <w:r w:rsidR="003243F0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:</w:t>
      </w:r>
      <w:r w:rsidR="00177D6E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3243F0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Dégradations de roulements dues à des défauts d’alignement et de montage</w:t>
      </w:r>
      <w:r w:rsidR="00522375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522375" w:rsidRPr="00880EFD"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[</w:t>
      </w:r>
      <w:r w:rsidR="001F48B6" w:rsidRPr="00880EFD">
        <w:rPr>
          <w:rFonts w:ascii="Times New Roman" w:hAnsi="Times New Roman"/>
          <w:b/>
          <w:bCs/>
          <w:i/>
          <w:iCs/>
          <w:sz w:val="20"/>
          <w:szCs w:val="20"/>
        </w:rPr>
        <w:t>13</w:t>
      </w:r>
      <w:r w:rsidR="00522375" w:rsidRPr="00880EFD">
        <w:rPr>
          <w:rFonts w:ascii="Times New Roman" w:hAnsi="Times New Roman"/>
          <w:b/>
          <w:bCs/>
          <w:i/>
          <w:iCs/>
          <w:sz w:val="20"/>
          <w:szCs w:val="20"/>
        </w:rPr>
        <w:t>]</w:t>
      </w:r>
    </w:p>
    <w:p w:rsidR="00B36520" w:rsidRDefault="00B36520" w:rsidP="00AA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1F1F"/>
          <w:sz w:val="24"/>
          <w:szCs w:val="24"/>
        </w:rPr>
      </w:pPr>
    </w:p>
    <w:p w:rsidR="00566967" w:rsidRDefault="00566967" w:rsidP="00AA257D">
      <w:pPr>
        <w:spacing w:after="0" w:line="240" w:lineRule="auto"/>
        <w:jc w:val="center"/>
      </w:pPr>
    </w:p>
    <w:p w:rsidR="00566967" w:rsidRDefault="003243F0" w:rsidP="00AA257D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7664" cy="1894115"/>
            <wp:effectExtent l="19050" t="0" r="0" b="0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37" cy="18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F0" w:rsidRPr="00880EFD" w:rsidRDefault="001F2663" w:rsidP="00AA25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</w:pPr>
      <w:r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Figure</w:t>
      </w:r>
      <w:r w:rsidR="00177D6E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955751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A.</w:t>
      </w:r>
      <w:r w:rsidR="00E225FB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3.8</w:t>
      </w:r>
      <w:r w:rsidR="003243F0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>:</w:t>
      </w:r>
      <w:r w:rsidR="00177D6E" w:rsidRPr="00880EFD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="003243F0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>Criques de corrosion sur une piste de roulement</w:t>
      </w:r>
      <w:r w:rsidR="00522375" w:rsidRPr="00880EFD">
        <w:rPr>
          <w:rFonts w:ascii="Times New Roman" w:hAnsi="Times New Roman" w:cs="Times New Roman"/>
          <w:b/>
          <w:bCs/>
          <w:i/>
          <w:iCs/>
          <w:color w:val="1F1F1F"/>
          <w:sz w:val="20"/>
          <w:szCs w:val="20"/>
        </w:rPr>
        <w:t xml:space="preserve"> </w:t>
      </w:r>
      <w:r w:rsidR="00F32065" w:rsidRPr="00880EFD"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[</w:t>
      </w:r>
      <w:r w:rsidR="001F48B6" w:rsidRPr="00880EFD">
        <w:rPr>
          <w:rFonts w:ascii="Times New Roman" w:hAnsi="Times New Roman"/>
          <w:b/>
          <w:bCs/>
          <w:i/>
          <w:iCs/>
          <w:sz w:val="20"/>
          <w:szCs w:val="20"/>
        </w:rPr>
        <w:t>13</w:t>
      </w:r>
      <w:r w:rsidR="00F32065" w:rsidRPr="00880EFD">
        <w:rPr>
          <w:rFonts w:ascii="Times New Roman" w:hAnsi="Times New Roman"/>
          <w:b/>
          <w:bCs/>
          <w:i/>
          <w:iCs/>
          <w:sz w:val="20"/>
          <w:szCs w:val="20"/>
        </w:rPr>
        <w:t>]</w:t>
      </w:r>
    </w:p>
    <w:p w:rsidR="003243F0" w:rsidRPr="00566967" w:rsidRDefault="003243F0" w:rsidP="00AA257D">
      <w:pPr>
        <w:spacing w:after="0" w:line="240" w:lineRule="auto"/>
        <w:ind w:firstLine="284"/>
        <w:jc w:val="center"/>
      </w:pPr>
    </w:p>
    <w:sectPr w:rsidR="003243F0" w:rsidRPr="00566967" w:rsidSect="00535ED5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DE" w:rsidRDefault="00D667DE" w:rsidP="00535ED5">
      <w:pPr>
        <w:spacing w:after="0" w:line="240" w:lineRule="auto"/>
      </w:pPr>
      <w:r>
        <w:separator/>
      </w:r>
    </w:p>
  </w:endnote>
  <w:endnote w:type="continuationSeparator" w:id="0">
    <w:p w:rsidR="00D667DE" w:rsidRDefault="00D667DE" w:rsidP="0053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D5" w:rsidRPr="00535ED5" w:rsidRDefault="00535ED5" w:rsidP="006A1880">
    <w:pPr>
      <w:pStyle w:val="Pieddepage"/>
      <w:pBdr>
        <w:top w:val="thinThickSmallGap" w:sz="24" w:space="1" w:color="622423" w:themeColor="accent2" w:themeShade="7F"/>
      </w:pBdr>
      <w:rPr>
        <w:rFonts w:asciiTheme="majorBidi" w:hAnsiTheme="majorBidi" w:cstheme="majorBidi"/>
        <w:sz w:val="24"/>
        <w:szCs w:val="24"/>
      </w:rPr>
    </w:pPr>
    <w:r w:rsidRPr="00535ED5">
      <w:rPr>
        <w:rFonts w:asciiTheme="majorBidi" w:hAnsiTheme="majorBidi" w:cstheme="majorBidi"/>
        <w:sz w:val="24"/>
        <w:szCs w:val="24"/>
      </w:rPr>
      <w:t>UIK Tiaret</w:t>
    </w:r>
    <w:r w:rsidRPr="00535ED5">
      <w:rPr>
        <w:rFonts w:asciiTheme="majorBidi" w:hAnsiTheme="majorBidi" w:cstheme="majorBidi"/>
        <w:sz w:val="24"/>
        <w:szCs w:val="24"/>
      </w:rPr>
      <w:ptab w:relativeTo="margin" w:alignment="right" w:leader="none"/>
    </w:r>
  </w:p>
  <w:p w:rsidR="00535ED5" w:rsidRDefault="00535E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DE" w:rsidRDefault="00D667DE" w:rsidP="00535ED5">
      <w:pPr>
        <w:spacing w:after="0" w:line="240" w:lineRule="auto"/>
      </w:pPr>
      <w:r>
        <w:separator/>
      </w:r>
    </w:p>
  </w:footnote>
  <w:footnote w:type="continuationSeparator" w:id="0">
    <w:p w:rsidR="00D667DE" w:rsidRDefault="00D667DE" w:rsidP="0053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B333B6FE5F4344FC989493244A02F5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35ED5" w:rsidRDefault="00177D6E" w:rsidP="00535ED5">
        <w:pPr>
          <w:pStyle w:val="En-tte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  <w:tab w:val="left" w:pos="2503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ANNEXE 03</w:t>
        </w:r>
        <w:r w:rsidR="00955751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 xml:space="preserve">                                                                                                     LES ROULEMENTS</w:t>
        </w:r>
      </w:p>
    </w:sdtContent>
  </w:sdt>
  <w:p w:rsidR="00535ED5" w:rsidRDefault="00535ED5">
    <w:pPr>
      <w:pStyle w:val="En-tte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89A"/>
    <w:rsid w:val="001501FE"/>
    <w:rsid w:val="00177D6E"/>
    <w:rsid w:val="001F2663"/>
    <w:rsid w:val="001F48B6"/>
    <w:rsid w:val="00234130"/>
    <w:rsid w:val="002D7861"/>
    <w:rsid w:val="003243F0"/>
    <w:rsid w:val="004B0DC5"/>
    <w:rsid w:val="00500DDC"/>
    <w:rsid w:val="00522375"/>
    <w:rsid w:val="00535ED5"/>
    <w:rsid w:val="00566967"/>
    <w:rsid w:val="006A1880"/>
    <w:rsid w:val="007034DC"/>
    <w:rsid w:val="00744615"/>
    <w:rsid w:val="00880EFD"/>
    <w:rsid w:val="009274B0"/>
    <w:rsid w:val="00955751"/>
    <w:rsid w:val="009B46DF"/>
    <w:rsid w:val="00A46251"/>
    <w:rsid w:val="00AA257D"/>
    <w:rsid w:val="00AA71CD"/>
    <w:rsid w:val="00AF4AEB"/>
    <w:rsid w:val="00B36520"/>
    <w:rsid w:val="00D2700A"/>
    <w:rsid w:val="00D473EE"/>
    <w:rsid w:val="00D667DE"/>
    <w:rsid w:val="00D85882"/>
    <w:rsid w:val="00DF489A"/>
    <w:rsid w:val="00E13671"/>
    <w:rsid w:val="00E225FB"/>
    <w:rsid w:val="00F32065"/>
    <w:rsid w:val="00F9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8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489A"/>
    <w:pPr>
      <w:ind w:left="720"/>
      <w:contextualSpacing/>
    </w:pPr>
    <w:rPr>
      <w:rFonts w:ascii="Calibri" w:eastAsia="Times New Roman" w:hAnsi="Calibri" w:cs="Arial"/>
    </w:rPr>
  </w:style>
  <w:style w:type="table" w:styleId="Grilledutableau">
    <w:name w:val="Table Grid"/>
    <w:basedOn w:val="TableauNormal"/>
    <w:uiPriority w:val="59"/>
    <w:rsid w:val="0056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3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ED5"/>
  </w:style>
  <w:style w:type="paragraph" w:styleId="Pieddepage">
    <w:name w:val="footer"/>
    <w:basedOn w:val="Normal"/>
    <w:link w:val="PieddepageCar"/>
    <w:uiPriority w:val="99"/>
    <w:unhideWhenUsed/>
    <w:rsid w:val="0053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Elements_roulants.jpg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33B6FE5F4344FC989493244A02F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04EEE-1158-4012-BBD6-948FA7F467C3}"/>
      </w:docPartPr>
      <w:docPartBody>
        <w:p w:rsidR="00CE2E57" w:rsidRDefault="00865E0D" w:rsidP="00865E0D">
          <w:pPr>
            <w:pStyle w:val="B333B6FE5F4344FC989493244A02F5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5E0D"/>
    <w:rsid w:val="00243B65"/>
    <w:rsid w:val="00865E0D"/>
    <w:rsid w:val="00CE2E57"/>
    <w:rsid w:val="00EF78DB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33B6FE5F4344FC989493244A02F5B1">
    <w:name w:val="B333B6FE5F4344FC989493244A02F5B1"/>
    <w:rsid w:val="00865E0D"/>
  </w:style>
  <w:style w:type="paragraph" w:customStyle="1" w:styleId="727EF476ED7F4E3AAA99A007484B094F">
    <w:name w:val="727EF476ED7F4E3AAA99A007484B094F"/>
    <w:rsid w:val="00865E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03                                                                                                     LES ROULEMENTS</dc:title>
  <dc:subject/>
  <dc:creator>MON</dc:creator>
  <cp:keywords/>
  <dc:description/>
  <cp:lastModifiedBy>P_C</cp:lastModifiedBy>
  <cp:revision>22</cp:revision>
  <dcterms:created xsi:type="dcterms:W3CDTF">2016-06-03T09:52:00Z</dcterms:created>
  <dcterms:modified xsi:type="dcterms:W3CDTF">2016-06-23T03:18:00Z</dcterms:modified>
</cp:coreProperties>
</file>