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1335"/>
        <w:gridCol w:w="7193"/>
      </w:tblGrid>
      <w:tr w:rsidR="007A2487" w:rsidRPr="00F83CCC" w:rsidTr="007A2487">
        <w:trPr>
          <w:trHeight w:val="276"/>
          <w:jc w:val="center"/>
        </w:trPr>
        <w:tc>
          <w:tcPr>
            <w:tcW w:w="1335" w:type="dxa"/>
            <w:vAlign w:val="center"/>
          </w:tcPr>
          <w:p w:rsidR="007A2487" w:rsidRPr="00581B9E" w:rsidRDefault="000F4F80" w:rsidP="001B3AB7">
            <w:pPr>
              <w:spacing w:line="360" w:lineRule="auto"/>
              <w:jc w:val="left"/>
              <w:rPr>
                <w:b/>
                <w:bCs/>
                <w:i/>
                <w:iCs/>
              </w:rPr>
            </w:pPr>
            <w:r w:rsidRPr="00581B9E">
              <w:rPr>
                <w:b/>
                <w:bCs/>
                <w:i/>
                <w:iCs/>
              </w:rPr>
              <w:t>AFNOR</w:t>
            </w:r>
          </w:p>
        </w:tc>
        <w:tc>
          <w:tcPr>
            <w:tcW w:w="7193" w:type="dxa"/>
            <w:vAlign w:val="center"/>
          </w:tcPr>
          <w:p w:rsidR="007A2487" w:rsidRPr="00F83CCC" w:rsidRDefault="007A2487" w:rsidP="001B3AB7">
            <w:pPr>
              <w:spacing w:line="360" w:lineRule="auto"/>
              <w:jc w:val="left"/>
            </w:pPr>
            <w:r>
              <w:t>: Association Française de Normalisation</w:t>
            </w:r>
          </w:p>
        </w:tc>
      </w:tr>
      <w:tr w:rsidR="007A2487" w:rsidRPr="00F83CCC" w:rsidTr="007A2487">
        <w:trPr>
          <w:trHeight w:val="276"/>
          <w:jc w:val="center"/>
        </w:trPr>
        <w:tc>
          <w:tcPr>
            <w:tcW w:w="1335" w:type="dxa"/>
            <w:vAlign w:val="center"/>
          </w:tcPr>
          <w:p w:rsidR="007A2487" w:rsidRPr="00937535" w:rsidRDefault="007A2487" w:rsidP="001B3AB7">
            <w:pPr>
              <w:spacing w:line="360" w:lineRule="auto"/>
              <w:jc w:val="left"/>
              <w:rPr>
                <w:b/>
                <w:bCs/>
                <w:i/>
                <w:iCs/>
              </w:rPr>
            </w:pPr>
            <w:r w:rsidRPr="00937535">
              <w:rPr>
                <w:b/>
                <w:bCs/>
                <w:i/>
                <w:iCs/>
              </w:rPr>
              <w:t>ALFET</w:t>
            </w:r>
          </w:p>
        </w:tc>
        <w:tc>
          <w:tcPr>
            <w:tcW w:w="7193" w:type="dxa"/>
            <w:vAlign w:val="center"/>
          </w:tcPr>
          <w:p w:rsidR="007A2487" w:rsidRPr="00F83CCC" w:rsidRDefault="007A2487" w:rsidP="001B3AB7">
            <w:pPr>
              <w:spacing w:line="360" w:lineRule="auto"/>
              <w:jc w:val="left"/>
            </w:pPr>
            <w:r w:rsidRPr="00F83CCC">
              <w:t xml:space="preserve">: Algérienne des Fonderies Tiaret  </w:t>
            </w:r>
          </w:p>
        </w:tc>
      </w:tr>
      <w:tr w:rsidR="007A2487" w:rsidRPr="00F83CCC" w:rsidTr="007A2487">
        <w:trPr>
          <w:trHeight w:val="276"/>
          <w:jc w:val="center"/>
        </w:trPr>
        <w:tc>
          <w:tcPr>
            <w:tcW w:w="1335" w:type="dxa"/>
            <w:vAlign w:val="center"/>
          </w:tcPr>
          <w:p w:rsidR="007A2487" w:rsidRPr="00937535" w:rsidRDefault="007A2487" w:rsidP="001B3AB7">
            <w:pPr>
              <w:spacing w:line="360" w:lineRule="auto"/>
              <w:jc w:val="left"/>
              <w:rPr>
                <w:b/>
                <w:bCs/>
                <w:i/>
                <w:iCs/>
              </w:rPr>
            </w:pPr>
            <w:r w:rsidRPr="00937535">
              <w:rPr>
                <w:b/>
                <w:bCs/>
                <w:i/>
                <w:iCs/>
              </w:rPr>
              <w:t>ALFON</w:t>
            </w:r>
          </w:p>
        </w:tc>
        <w:tc>
          <w:tcPr>
            <w:tcW w:w="7193" w:type="dxa"/>
            <w:vAlign w:val="center"/>
          </w:tcPr>
          <w:p w:rsidR="007A2487" w:rsidRPr="00F83CCC" w:rsidRDefault="007A2487" w:rsidP="001B3AB7">
            <w:pPr>
              <w:spacing w:line="360" w:lineRule="auto"/>
              <w:jc w:val="left"/>
            </w:pPr>
            <w:r w:rsidRPr="00F83CCC">
              <w:t xml:space="preserve">: Algérienne des Fonderies d’Oran </w:t>
            </w:r>
          </w:p>
        </w:tc>
      </w:tr>
      <w:tr w:rsidR="007A2487" w:rsidRPr="00F83CCC" w:rsidTr="007A2487">
        <w:trPr>
          <w:trHeight w:val="276"/>
          <w:jc w:val="center"/>
        </w:trPr>
        <w:tc>
          <w:tcPr>
            <w:tcW w:w="1335" w:type="dxa"/>
            <w:vAlign w:val="center"/>
          </w:tcPr>
          <w:p w:rsidR="007A2487" w:rsidRPr="00937535" w:rsidRDefault="007A2487" w:rsidP="001B3AB7">
            <w:pPr>
              <w:spacing w:line="360" w:lineRule="auto"/>
              <w:jc w:val="left"/>
              <w:rPr>
                <w:b/>
                <w:bCs/>
                <w:i/>
                <w:iCs/>
              </w:rPr>
            </w:pPr>
            <w:r w:rsidRPr="00937535">
              <w:rPr>
                <w:b/>
                <w:bCs/>
                <w:i/>
                <w:iCs/>
              </w:rPr>
              <w:t>ALFEL</w:t>
            </w:r>
          </w:p>
        </w:tc>
        <w:tc>
          <w:tcPr>
            <w:tcW w:w="7193" w:type="dxa"/>
            <w:vAlign w:val="center"/>
          </w:tcPr>
          <w:p w:rsidR="007A2487" w:rsidRPr="00F83CCC" w:rsidRDefault="007A2487" w:rsidP="001B3AB7">
            <w:pPr>
              <w:spacing w:line="360" w:lineRule="auto"/>
              <w:jc w:val="left"/>
            </w:pPr>
            <w:r w:rsidRPr="00F83CCC">
              <w:t xml:space="preserve">: Algérienne des Fonderies d’el Harrach </w:t>
            </w:r>
            <w:r>
              <w:t>+</w:t>
            </w:r>
          </w:p>
        </w:tc>
      </w:tr>
      <w:tr w:rsidR="007A2487" w:rsidRPr="00F83CCC" w:rsidTr="007A2487">
        <w:trPr>
          <w:trHeight w:val="276"/>
          <w:jc w:val="center"/>
        </w:trPr>
        <w:tc>
          <w:tcPr>
            <w:tcW w:w="1335" w:type="dxa"/>
            <w:vAlign w:val="center"/>
          </w:tcPr>
          <w:p w:rsidR="007A2487" w:rsidRPr="00937535" w:rsidRDefault="007A2487" w:rsidP="001B3AB7">
            <w:pPr>
              <w:spacing w:line="360" w:lineRule="auto"/>
              <w:jc w:val="left"/>
              <w:rPr>
                <w:b/>
                <w:bCs/>
                <w:i/>
                <w:iCs/>
              </w:rPr>
            </w:pPr>
            <w:r w:rsidRPr="00937535">
              <w:rPr>
                <w:b/>
                <w:bCs/>
                <w:i/>
                <w:iCs/>
              </w:rPr>
              <w:t>DCACG</w:t>
            </w:r>
          </w:p>
        </w:tc>
        <w:tc>
          <w:tcPr>
            <w:tcW w:w="7193" w:type="dxa"/>
            <w:vAlign w:val="center"/>
          </w:tcPr>
          <w:p w:rsidR="007A2487" w:rsidRPr="00F83CCC" w:rsidRDefault="007A2487" w:rsidP="001B3AB7">
            <w:pPr>
              <w:spacing w:line="360" w:lineRule="auto"/>
              <w:jc w:val="left"/>
            </w:pPr>
            <w:r w:rsidRPr="00F83CCC">
              <w:t>: Direction Centrale d'Audit et Contrôle Gestion</w:t>
            </w:r>
          </w:p>
        </w:tc>
      </w:tr>
      <w:tr w:rsidR="007A2487" w:rsidRPr="00F83CCC" w:rsidTr="007A2487">
        <w:trPr>
          <w:trHeight w:val="276"/>
          <w:jc w:val="center"/>
        </w:trPr>
        <w:tc>
          <w:tcPr>
            <w:tcW w:w="1335" w:type="dxa"/>
            <w:vAlign w:val="center"/>
          </w:tcPr>
          <w:p w:rsidR="007A2487" w:rsidRPr="00937535" w:rsidRDefault="007A2487" w:rsidP="001B3AB7">
            <w:pPr>
              <w:spacing w:line="360" w:lineRule="auto"/>
              <w:jc w:val="left"/>
              <w:rPr>
                <w:b/>
                <w:bCs/>
                <w:i/>
                <w:iCs/>
              </w:rPr>
            </w:pPr>
            <w:r w:rsidRPr="00937535">
              <w:rPr>
                <w:b/>
                <w:bCs/>
                <w:i/>
                <w:iCs/>
              </w:rPr>
              <w:t>DCRH</w:t>
            </w:r>
          </w:p>
        </w:tc>
        <w:tc>
          <w:tcPr>
            <w:tcW w:w="7193" w:type="dxa"/>
            <w:vAlign w:val="center"/>
          </w:tcPr>
          <w:p w:rsidR="007A2487" w:rsidRPr="00F83CCC" w:rsidRDefault="007A2487" w:rsidP="001B3AB7">
            <w:pPr>
              <w:spacing w:line="360" w:lineRule="auto"/>
              <w:jc w:val="left"/>
            </w:pPr>
            <w:r w:rsidRPr="00F83CCC">
              <w:t>: Direction Centrale des Ressources Humaines</w:t>
            </w:r>
          </w:p>
        </w:tc>
      </w:tr>
      <w:tr w:rsidR="007A2487" w:rsidRPr="00F83CCC" w:rsidTr="007A2487">
        <w:trPr>
          <w:trHeight w:val="276"/>
          <w:jc w:val="center"/>
        </w:trPr>
        <w:tc>
          <w:tcPr>
            <w:tcW w:w="1335" w:type="dxa"/>
            <w:vAlign w:val="center"/>
          </w:tcPr>
          <w:p w:rsidR="007A2487" w:rsidRPr="00937535" w:rsidRDefault="007A2487" w:rsidP="001B3AB7">
            <w:pPr>
              <w:spacing w:line="360" w:lineRule="auto"/>
              <w:jc w:val="left"/>
              <w:rPr>
                <w:b/>
                <w:bCs/>
                <w:i/>
                <w:iCs/>
              </w:rPr>
            </w:pPr>
            <w:r w:rsidRPr="00937535">
              <w:rPr>
                <w:b/>
                <w:bCs/>
                <w:i/>
                <w:iCs/>
              </w:rPr>
              <w:t>DCFC</w:t>
            </w:r>
          </w:p>
        </w:tc>
        <w:tc>
          <w:tcPr>
            <w:tcW w:w="7193" w:type="dxa"/>
            <w:vAlign w:val="center"/>
          </w:tcPr>
          <w:p w:rsidR="007A2487" w:rsidRPr="00F83CCC" w:rsidRDefault="007A2487" w:rsidP="001B3AB7">
            <w:pPr>
              <w:spacing w:line="360" w:lineRule="auto"/>
              <w:jc w:val="left"/>
            </w:pPr>
            <w:r w:rsidRPr="00F83CCC">
              <w:t>: Direction Centrale Finances &amp; Comptabilité</w:t>
            </w:r>
          </w:p>
        </w:tc>
      </w:tr>
      <w:tr w:rsidR="007A2487" w:rsidRPr="00F83CCC" w:rsidTr="007A2487">
        <w:trPr>
          <w:trHeight w:val="276"/>
          <w:jc w:val="center"/>
        </w:trPr>
        <w:tc>
          <w:tcPr>
            <w:tcW w:w="1335" w:type="dxa"/>
            <w:vAlign w:val="center"/>
          </w:tcPr>
          <w:p w:rsidR="007A2487" w:rsidRPr="00937535" w:rsidRDefault="007A2487" w:rsidP="001B3AB7">
            <w:pPr>
              <w:spacing w:line="360" w:lineRule="auto"/>
              <w:jc w:val="left"/>
              <w:rPr>
                <w:b/>
                <w:bCs/>
                <w:i/>
                <w:iCs/>
              </w:rPr>
            </w:pPr>
            <w:r w:rsidRPr="00937535">
              <w:rPr>
                <w:b/>
                <w:bCs/>
                <w:i/>
                <w:iCs/>
              </w:rPr>
              <w:t>DCMQ</w:t>
            </w:r>
          </w:p>
        </w:tc>
        <w:tc>
          <w:tcPr>
            <w:tcW w:w="7193" w:type="dxa"/>
            <w:vAlign w:val="center"/>
          </w:tcPr>
          <w:p w:rsidR="007A2487" w:rsidRPr="00F83CCC" w:rsidRDefault="007A2487" w:rsidP="001B3AB7">
            <w:pPr>
              <w:spacing w:line="360" w:lineRule="auto"/>
              <w:jc w:val="left"/>
            </w:pPr>
            <w:r w:rsidRPr="00F83CCC">
              <w:t>: Direction Centrale Marketing &amp; Qualité</w:t>
            </w:r>
          </w:p>
        </w:tc>
      </w:tr>
      <w:tr w:rsidR="007A2487" w:rsidRPr="00F83CCC" w:rsidTr="007A2487">
        <w:trPr>
          <w:trHeight w:val="276"/>
          <w:jc w:val="center"/>
        </w:trPr>
        <w:tc>
          <w:tcPr>
            <w:tcW w:w="1335" w:type="dxa"/>
            <w:vAlign w:val="center"/>
          </w:tcPr>
          <w:p w:rsidR="007A2487" w:rsidRPr="00937535" w:rsidRDefault="007A2487" w:rsidP="001B3AB7">
            <w:pPr>
              <w:spacing w:line="360" w:lineRule="auto"/>
              <w:jc w:val="left"/>
              <w:rPr>
                <w:b/>
                <w:bCs/>
                <w:i/>
                <w:iCs/>
              </w:rPr>
            </w:pPr>
            <w:r w:rsidRPr="00937535">
              <w:rPr>
                <w:b/>
                <w:bCs/>
                <w:i/>
                <w:iCs/>
              </w:rPr>
              <w:t>DCSPO</w:t>
            </w:r>
          </w:p>
        </w:tc>
        <w:tc>
          <w:tcPr>
            <w:tcW w:w="7193" w:type="dxa"/>
            <w:vAlign w:val="center"/>
          </w:tcPr>
          <w:p w:rsidR="007A2487" w:rsidRPr="00F83CCC" w:rsidRDefault="007A2487" w:rsidP="001B3AB7">
            <w:pPr>
              <w:spacing w:line="360" w:lineRule="auto"/>
              <w:jc w:val="left"/>
            </w:pPr>
            <w:r w:rsidRPr="00F83CCC">
              <w:t>: Direction Centrale Stratégie, Partenariat  &amp; Organisation</w:t>
            </w:r>
          </w:p>
        </w:tc>
      </w:tr>
      <w:tr w:rsidR="007A2487" w:rsidRPr="00581B9E" w:rsidTr="007A2487">
        <w:trPr>
          <w:trHeight w:val="276"/>
          <w:jc w:val="center"/>
        </w:trPr>
        <w:tc>
          <w:tcPr>
            <w:tcW w:w="1335" w:type="dxa"/>
            <w:vAlign w:val="center"/>
          </w:tcPr>
          <w:p w:rsidR="007A2487" w:rsidRPr="00937535" w:rsidRDefault="007A2487" w:rsidP="001B3AB7">
            <w:pPr>
              <w:spacing w:line="360" w:lineRule="auto"/>
              <w:jc w:val="left"/>
              <w:rPr>
                <w:b/>
                <w:bCs/>
                <w:i/>
                <w:iCs/>
              </w:rPr>
            </w:pPr>
            <w:r w:rsidRPr="00937535">
              <w:rPr>
                <w:b/>
                <w:bCs/>
                <w:i/>
                <w:iCs/>
              </w:rPr>
              <w:t>EPE</w:t>
            </w:r>
          </w:p>
        </w:tc>
        <w:tc>
          <w:tcPr>
            <w:tcW w:w="7193" w:type="dxa"/>
            <w:vAlign w:val="center"/>
          </w:tcPr>
          <w:p w:rsidR="007A2487" w:rsidRPr="007A2487" w:rsidRDefault="007A2487" w:rsidP="001B3AB7">
            <w:pPr>
              <w:spacing w:line="360" w:lineRule="auto"/>
              <w:jc w:val="left"/>
            </w:pPr>
            <w:r w:rsidRPr="00F83CCC">
              <w:t>: Entreprises Publiques Economiques</w:t>
            </w:r>
          </w:p>
        </w:tc>
      </w:tr>
      <w:tr w:rsidR="007A2487" w:rsidRPr="00F83CCC" w:rsidTr="007A2487">
        <w:trPr>
          <w:trHeight w:val="276"/>
          <w:jc w:val="center"/>
        </w:trPr>
        <w:tc>
          <w:tcPr>
            <w:tcW w:w="1335" w:type="dxa"/>
            <w:vAlign w:val="center"/>
          </w:tcPr>
          <w:p w:rsidR="007A2487" w:rsidRPr="00937535" w:rsidRDefault="007A2487" w:rsidP="001B3AB7">
            <w:pPr>
              <w:spacing w:line="360" w:lineRule="auto"/>
              <w:jc w:val="left"/>
              <w:rPr>
                <w:b/>
                <w:bCs/>
                <w:i/>
                <w:iCs/>
              </w:rPr>
            </w:pPr>
            <w:r w:rsidRPr="00937535">
              <w:rPr>
                <w:b/>
                <w:bCs/>
                <w:i/>
                <w:iCs/>
              </w:rPr>
              <w:t>ENF</w:t>
            </w:r>
          </w:p>
        </w:tc>
        <w:tc>
          <w:tcPr>
            <w:tcW w:w="7193" w:type="dxa"/>
            <w:vAlign w:val="center"/>
          </w:tcPr>
          <w:p w:rsidR="007A2487" w:rsidRPr="00F83CCC" w:rsidRDefault="007A2487" w:rsidP="001B3AB7">
            <w:pPr>
              <w:spacing w:line="360" w:lineRule="auto"/>
              <w:jc w:val="left"/>
            </w:pPr>
            <w:r w:rsidRPr="00F83CCC">
              <w:t>: Entreprise nationale des Fonderies</w:t>
            </w:r>
          </w:p>
        </w:tc>
      </w:tr>
      <w:tr w:rsidR="00937535" w:rsidRPr="00F83CCC" w:rsidTr="007A2487">
        <w:trPr>
          <w:trHeight w:val="276"/>
          <w:jc w:val="center"/>
        </w:trPr>
        <w:tc>
          <w:tcPr>
            <w:tcW w:w="1335" w:type="dxa"/>
            <w:vAlign w:val="center"/>
          </w:tcPr>
          <w:p w:rsidR="00937535" w:rsidRPr="00937535" w:rsidRDefault="00937535" w:rsidP="001B3AB7">
            <w:pPr>
              <w:spacing w:line="360" w:lineRule="auto"/>
              <w:jc w:val="left"/>
              <w:rPr>
                <w:b/>
                <w:bCs/>
                <w:i/>
                <w:iCs/>
              </w:rPr>
            </w:pPr>
            <w:r w:rsidRPr="00937535">
              <w:rPr>
                <w:rFonts w:asciiTheme="majorBidi" w:hAnsiTheme="majorBidi" w:cstheme="majorBidi"/>
                <w:b/>
                <w:bCs/>
              </w:rPr>
              <w:t>EPI</w:t>
            </w:r>
          </w:p>
        </w:tc>
        <w:tc>
          <w:tcPr>
            <w:tcW w:w="7193" w:type="dxa"/>
            <w:vAlign w:val="center"/>
          </w:tcPr>
          <w:p w:rsidR="00937535" w:rsidRPr="00F83CCC" w:rsidRDefault="001B3AB7" w:rsidP="001B3AB7">
            <w:pPr>
              <w:spacing w:line="360" w:lineRule="auto"/>
              <w:jc w:val="left"/>
            </w:pPr>
            <w:r>
              <w:rPr>
                <w:rFonts w:asciiTheme="majorBidi" w:hAnsiTheme="majorBidi" w:cstheme="majorBidi"/>
              </w:rPr>
              <w:t>:</w:t>
            </w:r>
            <w:r w:rsidRPr="0038307F">
              <w:rPr>
                <w:rFonts w:asciiTheme="majorBidi" w:hAnsiTheme="majorBidi" w:cstheme="majorBidi"/>
              </w:rPr>
              <w:t xml:space="preserve"> Les</w:t>
            </w:r>
            <w:r w:rsidR="00937535" w:rsidRPr="0038307F">
              <w:rPr>
                <w:rFonts w:asciiTheme="majorBidi" w:hAnsiTheme="majorBidi" w:cstheme="majorBidi"/>
              </w:rPr>
              <w:t xml:space="preserve"> équipements de  protections individuelles</w:t>
            </w:r>
          </w:p>
        </w:tc>
      </w:tr>
      <w:tr w:rsidR="00937535" w:rsidRPr="00F83CCC" w:rsidTr="001B3AB7">
        <w:trPr>
          <w:trHeight w:val="276"/>
          <w:jc w:val="center"/>
        </w:trPr>
        <w:tc>
          <w:tcPr>
            <w:tcW w:w="1335" w:type="dxa"/>
            <w:vAlign w:val="center"/>
          </w:tcPr>
          <w:p w:rsidR="00937535" w:rsidRPr="00937535" w:rsidRDefault="00937535" w:rsidP="001B3AB7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937535">
              <w:rPr>
                <w:rFonts w:asciiTheme="majorBidi" w:hAnsiTheme="majorBidi" w:cstheme="majorBidi"/>
                <w:b/>
                <w:bCs/>
              </w:rPr>
              <w:t>EPC</w:t>
            </w:r>
          </w:p>
        </w:tc>
        <w:tc>
          <w:tcPr>
            <w:tcW w:w="7193" w:type="dxa"/>
            <w:vAlign w:val="center"/>
          </w:tcPr>
          <w:p w:rsidR="00937535" w:rsidRPr="0038307F" w:rsidRDefault="001B3AB7" w:rsidP="001B3AB7">
            <w:pPr>
              <w:spacing w:line="360" w:lineRule="auto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:</w:t>
            </w:r>
            <w:r w:rsidRPr="0038307F">
              <w:rPr>
                <w:rFonts w:asciiTheme="majorBidi" w:hAnsiTheme="majorBidi" w:cstheme="majorBidi"/>
              </w:rPr>
              <w:t xml:space="preserve"> Les</w:t>
            </w:r>
            <w:r w:rsidR="00937535" w:rsidRPr="0038307F">
              <w:rPr>
                <w:rFonts w:asciiTheme="majorBidi" w:hAnsiTheme="majorBidi" w:cstheme="majorBidi"/>
              </w:rPr>
              <w:t xml:space="preserve"> équipements des  protections collectives</w:t>
            </w:r>
          </w:p>
        </w:tc>
      </w:tr>
      <w:tr w:rsidR="000F4F80" w:rsidRPr="00F83CCC" w:rsidTr="001B3AB7">
        <w:trPr>
          <w:trHeight w:val="70"/>
          <w:jc w:val="center"/>
        </w:trPr>
        <w:tc>
          <w:tcPr>
            <w:tcW w:w="1335" w:type="dxa"/>
            <w:vAlign w:val="center"/>
          </w:tcPr>
          <w:p w:rsidR="000F4F80" w:rsidRPr="00937535" w:rsidRDefault="000F4F80" w:rsidP="004208AD">
            <w:pPr>
              <w:spacing w:line="360" w:lineRule="auto"/>
              <w:jc w:val="left"/>
              <w:rPr>
                <w:b/>
                <w:bCs/>
                <w:i/>
                <w:iCs/>
              </w:rPr>
            </w:pPr>
            <w:r w:rsidRPr="0093753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ICPE</w:t>
            </w:r>
          </w:p>
        </w:tc>
        <w:tc>
          <w:tcPr>
            <w:tcW w:w="7193" w:type="dxa"/>
            <w:vAlign w:val="center"/>
          </w:tcPr>
          <w:p w:rsidR="000F4F80" w:rsidRPr="00937535" w:rsidRDefault="000F4F80" w:rsidP="004208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Bidi" w:eastAsiaTheme="minorHAnsi" w:hAnsiTheme="majorBidi" w:cstheme="majorBidi"/>
                <w:lang w:eastAsia="en-US"/>
              </w:rPr>
            </w:pPr>
            <w:r w:rsidRPr="00937535">
              <w:rPr>
                <w:rFonts w:asciiTheme="majorBidi" w:eastAsiaTheme="minorHAnsi" w:hAnsiTheme="majorBidi" w:cstheme="majorBidi"/>
                <w:lang w:eastAsia="en-US"/>
              </w:rPr>
              <w:t>: Installations classées pour la protection de l’environnement</w:t>
            </w:r>
          </w:p>
        </w:tc>
      </w:tr>
      <w:tr w:rsidR="000F4F80" w:rsidRPr="00F83CCC" w:rsidTr="001B3AB7">
        <w:trPr>
          <w:trHeight w:val="483"/>
          <w:jc w:val="center"/>
        </w:trPr>
        <w:tc>
          <w:tcPr>
            <w:tcW w:w="1335" w:type="dxa"/>
            <w:vAlign w:val="center"/>
          </w:tcPr>
          <w:p w:rsidR="000F4F80" w:rsidRPr="00937535" w:rsidRDefault="000F4F80" w:rsidP="001B3AB7">
            <w:pPr>
              <w:jc w:val="left"/>
              <w:rPr>
                <w:i/>
                <w:iCs/>
              </w:rPr>
            </w:pPr>
            <w:r w:rsidRPr="00937535">
              <w:rPr>
                <w:rStyle w:val="lev"/>
                <w:rFonts w:asciiTheme="majorBidi" w:hAnsiTheme="majorBidi" w:cstheme="majorBidi"/>
              </w:rPr>
              <w:t>L’OMS</w:t>
            </w:r>
          </w:p>
        </w:tc>
        <w:tc>
          <w:tcPr>
            <w:tcW w:w="7193" w:type="dxa"/>
            <w:vAlign w:val="center"/>
          </w:tcPr>
          <w:p w:rsidR="000F4F80" w:rsidRPr="00937535" w:rsidRDefault="000F4F80" w:rsidP="001B3AB7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  <w:r w:rsidRPr="00937535"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l’organisation mondiale de la sante </w:t>
            </w:r>
          </w:p>
        </w:tc>
      </w:tr>
      <w:tr w:rsidR="000F4F80" w:rsidRPr="00F83CCC" w:rsidTr="001B3AB7">
        <w:trPr>
          <w:trHeight w:val="276"/>
          <w:jc w:val="center"/>
        </w:trPr>
        <w:tc>
          <w:tcPr>
            <w:tcW w:w="1335" w:type="dxa"/>
            <w:vAlign w:val="center"/>
          </w:tcPr>
          <w:p w:rsidR="000F4F80" w:rsidRPr="00937535" w:rsidRDefault="000F4F80" w:rsidP="00D72AFE">
            <w:pPr>
              <w:jc w:val="left"/>
              <w:rPr>
                <w:b/>
                <w:bCs/>
                <w:i/>
                <w:iCs/>
              </w:rPr>
            </w:pPr>
            <w:r w:rsidRPr="00937535">
              <w:rPr>
                <w:b/>
                <w:bCs/>
                <w:color w:val="000000"/>
              </w:rPr>
              <w:t>L'OIT</w:t>
            </w:r>
          </w:p>
        </w:tc>
        <w:tc>
          <w:tcPr>
            <w:tcW w:w="7193" w:type="dxa"/>
            <w:vAlign w:val="center"/>
          </w:tcPr>
          <w:p w:rsidR="000F4F80" w:rsidRPr="00937535" w:rsidRDefault="000F4F80" w:rsidP="00D72AFE">
            <w:pPr>
              <w:jc w:val="left"/>
            </w:pPr>
            <w:r>
              <w:rPr>
                <w:color w:val="000000"/>
              </w:rPr>
              <w:t>:</w:t>
            </w:r>
            <w:r w:rsidRPr="00937535">
              <w:rPr>
                <w:color w:val="000000"/>
              </w:rPr>
              <w:t xml:space="preserve"> L’Organisation Internationale du Travail </w:t>
            </w:r>
          </w:p>
        </w:tc>
      </w:tr>
      <w:tr w:rsidR="000F4F80" w:rsidRPr="00F83CCC" w:rsidTr="007A2487">
        <w:trPr>
          <w:trHeight w:val="276"/>
          <w:jc w:val="center"/>
        </w:trPr>
        <w:tc>
          <w:tcPr>
            <w:tcW w:w="1335" w:type="dxa"/>
            <w:vAlign w:val="center"/>
          </w:tcPr>
          <w:p w:rsidR="000F4F80" w:rsidRPr="00937535" w:rsidRDefault="000F4F80" w:rsidP="00862E89">
            <w:pPr>
              <w:spacing w:line="360" w:lineRule="auto"/>
              <w:jc w:val="left"/>
              <w:rPr>
                <w:b/>
                <w:bCs/>
                <w:i/>
                <w:iCs/>
              </w:rPr>
            </w:pPr>
            <w:r w:rsidRPr="00937535">
              <w:rPr>
                <w:b/>
                <w:bCs/>
                <w:i/>
                <w:iCs/>
              </w:rPr>
              <w:t>MG</w:t>
            </w:r>
          </w:p>
        </w:tc>
        <w:tc>
          <w:tcPr>
            <w:tcW w:w="7193" w:type="dxa"/>
            <w:vAlign w:val="center"/>
          </w:tcPr>
          <w:p w:rsidR="000F4F80" w:rsidRPr="00D542CC" w:rsidRDefault="000F4F80" w:rsidP="00862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: moyennes générales</w:t>
            </w:r>
          </w:p>
        </w:tc>
      </w:tr>
      <w:tr w:rsidR="000F4F80" w:rsidRPr="00F83CCC" w:rsidTr="007A2487">
        <w:trPr>
          <w:trHeight w:val="276"/>
          <w:jc w:val="center"/>
        </w:trPr>
        <w:tc>
          <w:tcPr>
            <w:tcW w:w="1335" w:type="dxa"/>
            <w:vAlign w:val="center"/>
          </w:tcPr>
          <w:p w:rsidR="000F4F80" w:rsidRPr="00937535" w:rsidRDefault="000F4F80" w:rsidP="00D72AFE">
            <w:pPr>
              <w:spacing w:line="360" w:lineRule="auto"/>
              <w:jc w:val="left"/>
              <w:rPr>
                <w:b/>
                <w:bCs/>
                <w:i/>
                <w:i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NB ACC</w:t>
            </w:r>
          </w:p>
        </w:tc>
        <w:tc>
          <w:tcPr>
            <w:tcW w:w="7193" w:type="dxa"/>
            <w:vAlign w:val="center"/>
          </w:tcPr>
          <w:p w:rsidR="000F4F80" w:rsidRPr="00937535" w:rsidRDefault="000F4F80" w:rsidP="00D72AF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Bidi" w:eastAsiaTheme="minorHAnsi" w:hAnsiTheme="majorBidi" w:cstheme="majorBidi"/>
                <w:lang w:eastAsia="en-US"/>
              </w:rPr>
            </w:pPr>
            <w:r w:rsidRPr="00937535">
              <w:rPr>
                <w:rFonts w:asciiTheme="majorBidi" w:eastAsiaTheme="minorHAnsi" w:hAnsiTheme="majorBidi" w:cstheme="majorBidi"/>
                <w:lang w:eastAsia="en-US"/>
              </w:rPr>
              <w:t>: Nombre d’accidents</w:t>
            </w:r>
          </w:p>
        </w:tc>
      </w:tr>
      <w:tr w:rsidR="000F4F80" w:rsidRPr="00F83CCC" w:rsidTr="007A2487">
        <w:trPr>
          <w:trHeight w:val="276"/>
          <w:jc w:val="center"/>
        </w:trPr>
        <w:tc>
          <w:tcPr>
            <w:tcW w:w="1335" w:type="dxa"/>
            <w:vAlign w:val="center"/>
          </w:tcPr>
          <w:p w:rsidR="000F4F80" w:rsidRPr="00937535" w:rsidRDefault="000F4F80" w:rsidP="001B3AB7">
            <w:pPr>
              <w:spacing w:line="360" w:lineRule="auto"/>
              <w:jc w:val="left"/>
              <w:rPr>
                <w:b/>
                <w:bCs/>
                <w:i/>
                <w:iCs/>
              </w:rPr>
            </w:pPr>
            <w:r w:rsidRPr="00937535">
              <w:rPr>
                <w:b/>
                <w:bCs/>
                <w:i/>
                <w:iCs/>
              </w:rPr>
              <w:t>SM</w:t>
            </w:r>
          </w:p>
        </w:tc>
        <w:tc>
          <w:tcPr>
            <w:tcW w:w="7193" w:type="dxa"/>
            <w:vAlign w:val="center"/>
          </w:tcPr>
          <w:p w:rsidR="000F4F80" w:rsidRPr="00D542CC" w:rsidRDefault="000F4F80" w:rsidP="001B3AB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: Service maintenance</w:t>
            </w:r>
          </w:p>
        </w:tc>
      </w:tr>
    </w:tbl>
    <w:p w:rsidR="001C5D06" w:rsidRPr="007A2487" w:rsidRDefault="001C5D06" w:rsidP="001B3AB7">
      <w:pPr>
        <w:jc w:val="left"/>
      </w:pPr>
    </w:p>
    <w:sectPr w:rsidR="001C5D06" w:rsidRPr="007A2487" w:rsidSect="009375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paperSrc w:first="4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5B6" w:rsidRDefault="006275B6" w:rsidP="00937535">
      <w:r>
        <w:separator/>
      </w:r>
    </w:p>
  </w:endnote>
  <w:endnote w:type="continuationSeparator" w:id="1">
    <w:p w:rsidR="006275B6" w:rsidRDefault="006275B6" w:rsidP="00937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F80" w:rsidRDefault="000F4F8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35" w:rsidRDefault="00937535" w:rsidP="00937535">
    <w:pPr>
      <w:pStyle w:val="Pieddepage"/>
      <w:pBdr>
        <w:top w:val="single" w:sz="4" w:space="1" w:color="auto"/>
      </w:pBd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F80" w:rsidRDefault="000F4F8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5B6" w:rsidRDefault="006275B6" w:rsidP="00937535">
      <w:r>
        <w:separator/>
      </w:r>
    </w:p>
  </w:footnote>
  <w:footnote w:type="continuationSeparator" w:id="1">
    <w:p w:rsidR="006275B6" w:rsidRDefault="006275B6" w:rsidP="00937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F80" w:rsidRDefault="000F4F8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35" w:rsidRDefault="000F4F80" w:rsidP="000F4F80">
    <w:pPr>
      <w:pStyle w:val="En-tte"/>
      <w:pBdr>
        <w:bottom w:val="single" w:sz="4" w:space="1" w:color="auto"/>
      </w:pBdr>
      <w:jc w:val="left"/>
    </w:pPr>
    <w:r>
      <w:t>Liste d’</w:t>
    </w:r>
    <w:r w:rsidR="00937535">
      <w:t xml:space="preserve"> </w:t>
    </w:r>
    <w:r>
      <w:t>abréviations</w:t>
    </w:r>
  </w:p>
  <w:p w:rsidR="00937535" w:rsidRDefault="00937535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F80" w:rsidRDefault="000F4F8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487"/>
    <w:rsid w:val="0006484C"/>
    <w:rsid w:val="000D67DE"/>
    <w:rsid w:val="000F4F80"/>
    <w:rsid w:val="001A6629"/>
    <w:rsid w:val="001B3AB7"/>
    <w:rsid w:val="001C5D06"/>
    <w:rsid w:val="0022741B"/>
    <w:rsid w:val="00275F00"/>
    <w:rsid w:val="00300404"/>
    <w:rsid w:val="0038307F"/>
    <w:rsid w:val="003D45B9"/>
    <w:rsid w:val="004362D6"/>
    <w:rsid w:val="00560D8D"/>
    <w:rsid w:val="00594ABC"/>
    <w:rsid w:val="005A2B56"/>
    <w:rsid w:val="005F5056"/>
    <w:rsid w:val="006275B6"/>
    <w:rsid w:val="006F690D"/>
    <w:rsid w:val="007A2487"/>
    <w:rsid w:val="00937535"/>
    <w:rsid w:val="00B818B6"/>
    <w:rsid w:val="00CD6DB4"/>
    <w:rsid w:val="00D020EE"/>
    <w:rsid w:val="00D56980"/>
    <w:rsid w:val="00D73A15"/>
    <w:rsid w:val="00E14549"/>
    <w:rsid w:val="00F06BD3"/>
    <w:rsid w:val="00F47E5F"/>
    <w:rsid w:val="00F94135"/>
    <w:rsid w:val="00FA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487"/>
    <w:pPr>
      <w:spacing w:line="240" w:lineRule="auto"/>
      <w:jc w:val="center"/>
    </w:pPr>
    <w:rPr>
      <w:rFonts w:ascii="Times New Roman" w:eastAsia="Times New Roman" w:hAnsi="Times New Roman" w:cs="Times New Roman"/>
      <w:spacing w:val="-5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F47E5F"/>
    <w:pPr>
      <w:spacing w:before="480" w:line="360" w:lineRule="auto"/>
      <w:contextualSpacing/>
      <w:jc w:val="both"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7E5F"/>
    <w:pPr>
      <w:spacing w:before="200" w:line="271" w:lineRule="auto"/>
      <w:jc w:val="both"/>
      <w:outlineLvl w:val="1"/>
    </w:pPr>
    <w:rPr>
      <w:rFonts w:asciiTheme="majorHAnsi" w:eastAsiaTheme="minorHAnsi" w:hAnsiTheme="majorHAnsi" w:cstheme="majorBidi"/>
      <w:smallCaps/>
      <w:spacing w:val="0"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7E5F"/>
    <w:pPr>
      <w:spacing w:before="200" w:line="271" w:lineRule="auto"/>
      <w:jc w:val="both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7E5F"/>
    <w:pPr>
      <w:spacing w:line="271" w:lineRule="auto"/>
      <w:jc w:val="both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7E5F"/>
    <w:pPr>
      <w:spacing w:line="271" w:lineRule="auto"/>
      <w:jc w:val="both"/>
      <w:outlineLvl w:val="4"/>
    </w:pPr>
    <w:rPr>
      <w:rFonts w:asciiTheme="majorHAnsi" w:eastAsiaTheme="minorHAnsi" w:hAnsiTheme="majorHAnsi" w:cstheme="majorBidi"/>
      <w:i/>
      <w:iCs/>
      <w:spacing w:val="0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7E5F"/>
    <w:pPr>
      <w:shd w:val="clear" w:color="auto" w:fill="FFFFFF" w:themeFill="background1"/>
      <w:spacing w:line="271" w:lineRule="auto"/>
      <w:jc w:val="both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7E5F"/>
    <w:pPr>
      <w:spacing w:line="360" w:lineRule="auto"/>
      <w:jc w:val="both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pacing w:val="0"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7E5F"/>
    <w:pPr>
      <w:spacing w:line="360" w:lineRule="auto"/>
      <w:jc w:val="both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pacing w:val="0"/>
      <w:sz w:val="20"/>
      <w:szCs w:val="20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7E5F"/>
    <w:pPr>
      <w:spacing w:line="271" w:lineRule="auto"/>
      <w:jc w:val="both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pacing w:val="0"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7E5F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F47E5F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47E5F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47E5F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47E5F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47E5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F47E5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47E5F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47E5F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47E5F"/>
    <w:pPr>
      <w:spacing w:after="300" w:line="360" w:lineRule="auto"/>
      <w:contextualSpacing/>
      <w:jc w:val="both"/>
    </w:pPr>
    <w:rPr>
      <w:rFonts w:asciiTheme="majorHAnsi" w:eastAsiaTheme="minorHAnsi" w:hAnsiTheme="majorHAnsi" w:cstheme="majorBidi"/>
      <w:smallCaps/>
      <w:spacing w:val="0"/>
      <w:sz w:val="52"/>
      <w:szCs w:val="52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F47E5F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7E5F"/>
    <w:pPr>
      <w:spacing w:line="360" w:lineRule="auto"/>
      <w:jc w:val="both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F47E5F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F47E5F"/>
    <w:rPr>
      <w:b/>
      <w:bCs/>
    </w:rPr>
  </w:style>
  <w:style w:type="character" w:styleId="Accentuation">
    <w:name w:val="Emphasis"/>
    <w:uiPriority w:val="20"/>
    <w:qFormat/>
    <w:rsid w:val="00F47E5F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F47E5F"/>
    <w:pPr>
      <w:spacing w:line="360" w:lineRule="auto"/>
      <w:jc w:val="both"/>
    </w:pPr>
    <w:rPr>
      <w:rFonts w:asciiTheme="majorHAnsi" w:eastAsiaTheme="minorHAnsi" w:hAnsiTheme="majorHAnsi" w:cstheme="majorBidi"/>
      <w:spacing w:val="0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F47E5F"/>
    <w:pPr>
      <w:spacing w:line="360" w:lineRule="auto"/>
      <w:ind w:left="720"/>
      <w:contextualSpacing/>
      <w:jc w:val="both"/>
    </w:pPr>
    <w:rPr>
      <w:rFonts w:asciiTheme="majorHAnsi" w:eastAsiaTheme="minorHAnsi" w:hAnsiTheme="majorHAnsi" w:cstheme="majorBidi"/>
      <w:spacing w:val="0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F47E5F"/>
    <w:pPr>
      <w:spacing w:line="360" w:lineRule="auto"/>
      <w:jc w:val="both"/>
    </w:pPr>
    <w:rPr>
      <w:rFonts w:asciiTheme="majorHAnsi" w:eastAsiaTheme="minorHAnsi" w:hAnsiTheme="majorHAnsi" w:cstheme="majorBidi"/>
      <w:i/>
      <w:iCs/>
      <w:spacing w:val="0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F47E5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7E5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pacing w:val="0"/>
      <w:sz w:val="22"/>
      <w:szCs w:val="22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7E5F"/>
    <w:rPr>
      <w:i/>
      <w:iCs/>
    </w:rPr>
  </w:style>
  <w:style w:type="character" w:styleId="Emphaseple">
    <w:name w:val="Subtle Emphasis"/>
    <w:uiPriority w:val="19"/>
    <w:qFormat/>
    <w:rsid w:val="00F47E5F"/>
    <w:rPr>
      <w:i/>
      <w:iCs/>
    </w:rPr>
  </w:style>
  <w:style w:type="character" w:styleId="Emphaseintense">
    <w:name w:val="Intense Emphasis"/>
    <w:uiPriority w:val="21"/>
    <w:qFormat/>
    <w:rsid w:val="00F47E5F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F47E5F"/>
    <w:rPr>
      <w:smallCaps/>
    </w:rPr>
  </w:style>
  <w:style w:type="character" w:styleId="Rfrenceintense">
    <w:name w:val="Intense Reference"/>
    <w:uiPriority w:val="32"/>
    <w:qFormat/>
    <w:rsid w:val="00F47E5F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F47E5F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47E5F"/>
    <w:pPr>
      <w:outlineLvl w:val="9"/>
    </w:pPr>
  </w:style>
  <w:style w:type="paragraph" w:styleId="NormalWeb">
    <w:name w:val="Normal (Web)"/>
    <w:basedOn w:val="Normal"/>
    <w:uiPriority w:val="99"/>
    <w:unhideWhenUsed/>
    <w:rsid w:val="005A2B56"/>
    <w:pPr>
      <w:spacing w:before="100" w:beforeAutospacing="1" w:after="100" w:afterAutospacing="1"/>
      <w:jc w:val="left"/>
    </w:pPr>
    <w:rPr>
      <w:spacing w:val="0"/>
    </w:rPr>
  </w:style>
  <w:style w:type="paragraph" w:styleId="En-tte">
    <w:name w:val="header"/>
    <w:basedOn w:val="Normal"/>
    <w:link w:val="En-tteCar"/>
    <w:uiPriority w:val="99"/>
    <w:unhideWhenUsed/>
    <w:rsid w:val="0093753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937535"/>
    <w:rPr>
      <w:rFonts w:ascii="Times New Roman" w:eastAsia="Times New Roman" w:hAnsi="Times New Roman" w:cs="Times New Roman"/>
      <w:spacing w:val="-5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93753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7535"/>
    <w:rPr>
      <w:rFonts w:ascii="Times New Roman" w:eastAsia="Times New Roman" w:hAnsi="Times New Roman" w:cs="Times New Roman"/>
      <w:spacing w:val="-5"/>
      <w:sz w:val="24"/>
      <w:szCs w:val="24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75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535"/>
    <w:rPr>
      <w:rFonts w:ascii="Tahoma" w:eastAsia="Times New Roman" w:hAnsi="Tahoma" w:cs="Tahoma"/>
      <w:spacing w:val="-5"/>
      <w:sz w:val="16"/>
      <w:szCs w:val="16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Yasser</dc:creator>
  <cp:lastModifiedBy>Yasser</cp:lastModifiedBy>
  <cp:revision>5</cp:revision>
  <cp:lastPrinted>2014-06-14T04:09:00Z</cp:lastPrinted>
  <dcterms:created xsi:type="dcterms:W3CDTF">2014-06-14T08:48:00Z</dcterms:created>
  <dcterms:modified xsi:type="dcterms:W3CDTF">2014-06-17T19:10:00Z</dcterms:modified>
</cp:coreProperties>
</file>