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A1" w:rsidRPr="00D26181" w:rsidRDefault="009739A1" w:rsidP="001F7AB4">
      <w:pPr>
        <w:keepNext/>
        <w:keepLines/>
        <w:tabs>
          <w:tab w:val="left" w:pos="8828"/>
        </w:tabs>
        <w:spacing w:before="480" w:line="360" w:lineRule="auto"/>
        <w:jc w:val="center"/>
        <w:rPr>
          <w:rFonts w:asciiTheme="minorBidi" w:hAnsiTheme="minorBidi" w:cstheme="minorBidi"/>
          <w:b/>
          <w:bCs/>
          <w:spacing w:val="0"/>
          <w:sz w:val="24"/>
          <w:szCs w:val="24"/>
        </w:rPr>
      </w:pPr>
      <w:r w:rsidRPr="00D26181">
        <w:rPr>
          <w:rFonts w:asciiTheme="minorBidi" w:hAnsiTheme="minorBidi" w:cstheme="minorBidi"/>
          <w:b/>
          <w:bCs/>
          <w:spacing w:val="0"/>
          <w:sz w:val="24"/>
          <w:szCs w:val="24"/>
        </w:rPr>
        <w:t>Liste des figures</w:t>
      </w:r>
    </w:p>
    <w:p w:rsidR="009739A1" w:rsidRPr="007B0C34" w:rsidRDefault="009739A1" w:rsidP="009739A1">
      <w:pPr>
        <w:rPr>
          <w:rFonts w:ascii="Times New Roman" w:hAnsi="Times New Roman" w:cs="Times New Roman"/>
          <w:spacing w:val="0"/>
          <w:sz w:val="24"/>
          <w:szCs w:val="24"/>
        </w:rPr>
      </w:pPr>
    </w:p>
    <w:p w:rsidR="009739A1" w:rsidRPr="007B0C34" w:rsidRDefault="009739A1" w:rsidP="001F7AB4">
      <w:pPr>
        <w:tabs>
          <w:tab w:val="right" w:leader="dot" w:pos="9639"/>
        </w:tabs>
        <w:spacing w:before="120" w:after="120" w:line="360" w:lineRule="auto"/>
        <w:jc w:val="center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1F7AB4">
        <w:rPr>
          <w:rFonts w:ascii="Times New Roman" w:hAnsi="Times New Roman" w:cs="Times New Roman"/>
          <w:b/>
          <w:bCs/>
          <w:noProof/>
          <w:color w:val="000000"/>
          <w:spacing w:val="0"/>
          <w:sz w:val="28"/>
          <w:szCs w:val="28"/>
        </w:rPr>
        <w:t>Chapitre I:</w:t>
      </w:r>
      <w:r w:rsidRPr="001F7AB4">
        <w:rPr>
          <w:rFonts w:ascii="Times New Roman" w:hAnsi="Times New Roman" w:cs="Times New Roman"/>
          <w:noProof/>
          <w:color w:val="000000"/>
          <w:spacing w:val="0"/>
          <w:sz w:val="28"/>
          <w:szCs w:val="28"/>
        </w:rPr>
        <w:t xml:space="preserve"> 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Généralité sur la chainec de conversion éolienne.</w:t>
      </w:r>
    </w:p>
    <w:p w:rsidR="009739A1" w:rsidRPr="007B0C34" w:rsidRDefault="00080A3A" w:rsidP="00AA0763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0966341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I.1: Capacité mondiale installé en GW.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  <w:r w:rsidR="00AA0763">
          <w:rPr>
            <w:rFonts w:ascii="Times New Roman" w:hAnsi="Times New Roman" w:cs="Times New Roman"/>
            <w:noProof/>
            <w:spacing w:val="0"/>
            <w:sz w:val="24"/>
            <w:szCs w:val="24"/>
          </w:rPr>
          <w:t>4</w:t>
        </w:r>
      </w:hyperlink>
    </w:p>
    <w:p w:rsidR="009739A1" w:rsidRPr="007B0C34" w:rsidRDefault="00080A3A" w:rsidP="009739A1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0966364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I.2: Eolienne à axe verticale (SAVONIUS, DARRIEUS)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  <w:r w:rsidR="009739A1" w:rsidRPr="007B0C34">
          <w:rPr>
            <w:rFonts w:ascii="Times New Roman" w:hAnsi="Times New Roman" w:cs="Times New Roman" w:hint="cs"/>
            <w:noProof/>
            <w:spacing w:val="0"/>
            <w:sz w:val="24"/>
            <w:szCs w:val="24"/>
            <w:rtl/>
          </w:rPr>
          <w:t>7</w:t>
        </w:r>
      </w:hyperlink>
    </w:p>
    <w:p w:rsidR="009739A1" w:rsidRPr="007B0C34" w:rsidRDefault="00080A3A" w:rsidP="00AA0763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0966365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I.3: Eolienne en amont et en aval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  <w:r w:rsidR="00AA0763">
          <w:rPr>
            <w:rFonts w:ascii="Times New Roman" w:hAnsi="Times New Roman" w:cs="Times New Roman"/>
            <w:noProof/>
            <w:spacing w:val="0"/>
            <w:sz w:val="24"/>
            <w:szCs w:val="24"/>
          </w:rPr>
          <w:t>8</w:t>
        </w:r>
      </w:hyperlink>
    </w:p>
    <w:p w:rsidR="009739A1" w:rsidRPr="007B0C34" w:rsidRDefault="00080A3A" w:rsidP="00AA0763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0966368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I.4: Eolienne Lente ,eolienne rapide 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  <w:r w:rsidR="00AA0763">
          <w:rPr>
            <w:rFonts w:ascii="Times New Roman" w:hAnsi="Times New Roman" w:cs="Times New Roman"/>
            <w:noProof/>
            <w:spacing w:val="0"/>
            <w:sz w:val="24"/>
            <w:szCs w:val="24"/>
          </w:rPr>
          <w:t>9</w:t>
        </w:r>
      </w:hyperlink>
    </w:p>
    <w:p w:rsidR="009739A1" w:rsidRPr="007B0C34" w:rsidRDefault="00080A3A" w:rsidP="00AA0763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0966372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I.5: Principales composants de l’éolienne à axe horizontale.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  <w:r w:rsidR="00AA0763">
          <w:rPr>
            <w:rFonts w:ascii="Times New Roman" w:hAnsi="Times New Roman" w:cs="Times New Roman"/>
            <w:noProof/>
            <w:spacing w:val="0"/>
            <w:sz w:val="24"/>
            <w:szCs w:val="24"/>
          </w:rPr>
          <w:t>10</w:t>
        </w:r>
      </w:hyperlink>
    </w:p>
    <w:p w:rsidR="009739A1" w:rsidRPr="007B0C34" w:rsidRDefault="009739A1" w:rsidP="00AA0763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I.6 : Elément d’une nacelle.</w:t>
      </w:r>
      <w:r w:rsidRPr="007B0C34">
        <w:rPr>
          <w:rFonts w:ascii="Times New Roman" w:hAnsi="Times New Roman" w:cs="Times New Roman"/>
          <w:noProof/>
          <w:webHidden/>
          <w:color w:val="000000"/>
          <w:spacing w:val="0"/>
          <w:sz w:val="24"/>
          <w:szCs w:val="24"/>
        </w:rPr>
        <w:tab/>
        <w:t>1</w:t>
      </w:r>
      <w:r w:rsidR="00AA0763">
        <w:rPr>
          <w:rFonts w:ascii="Times New Roman" w:hAnsi="Times New Roman" w:cs="Times New Roman"/>
          <w:noProof/>
          <w:webHidden/>
          <w:color w:val="000000"/>
          <w:spacing w:val="0"/>
          <w:sz w:val="24"/>
          <w:szCs w:val="24"/>
        </w:rPr>
        <w:t>1</w:t>
      </w:r>
    </w:p>
    <w:p w:rsidR="009739A1" w:rsidRPr="007B0C34" w:rsidRDefault="00080A3A" w:rsidP="00AA0763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0966384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I.7: (a) Anémomètre. (b) Girouette.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  <w:r w:rsidR="00AA0763">
          <w:rPr>
            <w:rFonts w:ascii="Times New Roman" w:hAnsi="Times New Roman" w:cs="Times New Roman"/>
            <w:noProof/>
            <w:spacing w:val="0"/>
            <w:sz w:val="24"/>
            <w:szCs w:val="24"/>
          </w:rPr>
          <w:t>12</w:t>
        </w:r>
      </w:hyperlink>
    </w:p>
    <w:p w:rsidR="009739A1" w:rsidRPr="007B0C34" w:rsidRDefault="00080A3A" w:rsidP="005F6783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0966386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Figure I.8: </w:t>
        </w:r>
        <w:r w:rsidR="001F7AB4">
          <w:rPr>
            <w:rFonts w:ascii="Times New Roman" w:hAnsi="Times New Roman" w:cs="Times New Roman"/>
            <w:noProof/>
            <w:spacing w:val="0"/>
            <w:sz w:val="24"/>
            <w:szCs w:val="24"/>
          </w:rPr>
          <w:t>C</w:t>
        </w:r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ourbe de la puissance éolienne en fonction de la vitesse du vent 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  <w:r w:rsidR="005F6783">
          <w:rPr>
            <w:rFonts w:ascii="Times New Roman" w:hAnsi="Times New Roman" w:cs="Times New Roman"/>
            <w:noProof/>
            <w:spacing w:val="0"/>
            <w:sz w:val="24"/>
            <w:szCs w:val="24"/>
          </w:rPr>
          <w:t>13</w:t>
        </w:r>
      </w:hyperlink>
    </w:p>
    <w:p w:rsidR="009739A1" w:rsidRPr="007B0C34" w:rsidRDefault="00080A3A" w:rsidP="005F6783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0966390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Figure I.9: </w:t>
        </w:r>
        <w:r w:rsidR="009739A1" w:rsidRPr="007B0C34">
          <w:rPr>
            <w:rFonts w:ascii="Times New Roman" w:eastAsia="Calibri" w:hAnsi="Times New Roman" w:cs="Times New Roman"/>
            <w:noProof/>
            <w:color w:val="000000"/>
            <w:spacing w:val="0"/>
            <w:sz w:val="24"/>
            <w:szCs w:val="24"/>
            <w:lang w:eastAsia="en-US"/>
          </w:rPr>
          <w:t>Limitation de puissance éolienne,.</w:t>
        </w:r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  <w:r w:rsidR="00AA0763">
          <w:rPr>
            <w:rFonts w:ascii="Times New Roman" w:hAnsi="Times New Roman" w:cs="Times New Roman"/>
            <w:noProof/>
            <w:spacing w:val="0"/>
            <w:sz w:val="24"/>
            <w:szCs w:val="24"/>
          </w:rPr>
          <w:t>15</w:t>
        </w:r>
      </w:hyperlink>
    </w:p>
    <w:p w:rsidR="009739A1" w:rsidRPr="007B0C34" w:rsidRDefault="00080A3A" w:rsidP="00AA0763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0966392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Figure I.10: </w:t>
        </w:r>
        <w:r w:rsidR="009739A1" w:rsidRPr="007B0C34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>Eolienne directement connectée au réseau.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  <w:r w:rsidR="00AA0763">
          <w:rPr>
            <w:rFonts w:ascii="Times New Roman" w:hAnsi="Times New Roman" w:cs="Times New Roman"/>
            <w:noProof/>
            <w:spacing w:val="0"/>
            <w:sz w:val="24"/>
            <w:szCs w:val="24"/>
          </w:rPr>
          <w:t>16</w:t>
        </w:r>
      </w:hyperlink>
    </w:p>
    <w:p w:rsidR="009739A1" w:rsidRPr="007B0C34" w:rsidRDefault="00080A3A" w:rsidP="00AA0763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0966394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Figure I.11: </w:t>
        </w:r>
        <w:r w:rsidR="009739A1" w:rsidRPr="007B0C34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>Eoliennes à vitesse variable.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  <w:r w:rsidR="00AA0763">
          <w:rPr>
            <w:rFonts w:ascii="Times New Roman" w:hAnsi="Times New Roman" w:cs="Times New Roman"/>
            <w:noProof/>
            <w:spacing w:val="0"/>
            <w:sz w:val="24"/>
            <w:szCs w:val="24"/>
          </w:rPr>
          <w:t>17</w:t>
        </w:r>
      </w:hyperlink>
    </w:p>
    <w:p w:rsidR="009739A1" w:rsidRPr="007B0C34" w:rsidRDefault="00080A3A" w:rsidP="005F6783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0966396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Figure I.12: </w:t>
        </w:r>
        <w:r w:rsidR="009739A1" w:rsidRPr="007B0C34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>Caractéristique de la puissance générée.</w:t>
        </w:r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  <w:r w:rsidR="00AA0763">
          <w:rPr>
            <w:rFonts w:ascii="Times New Roman" w:hAnsi="Times New Roman" w:cs="Times New Roman"/>
            <w:noProof/>
            <w:spacing w:val="0"/>
            <w:sz w:val="24"/>
            <w:szCs w:val="24"/>
          </w:rPr>
          <w:t>1</w:t>
        </w:r>
        <w:r w:rsidR="005F6783">
          <w:rPr>
            <w:rFonts w:ascii="Times New Roman" w:hAnsi="Times New Roman" w:cs="Times New Roman"/>
            <w:noProof/>
            <w:spacing w:val="0"/>
            <w:sz w:val="24"/>
            <w:szCs w:val="24"/>
          </w:rPr>
          <w:t>7</w:t>
        </w:r>
      </w:hyperlink>
    </w:p>
    <w:p w:rsidR="009739A1" w:rsidRPr="007B0C34" w:rsidRDefault="00080A3A" w:rsidP="005F6783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0966397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Figure I.13: </w:t>
        </w:r>
        <w:r w:rsidR="009739A1" w:rsidRPr="007B0C34">
          <w:rPr>
            <w:rFonts w:ascii="Times New Roman" w:eastAsia="Calibri" w:hAnsi="Times New Roman" w:cs="Times New Roman"/>
            <w:noProof/>
            <w:color w:val="000000"/>
            <w:spacing w:val="0"/>
            <w:sz w:val="24"/>
            <w:szCs w:val="24"/>
            <w:lang w:eastAsia="en-US"/>
          </w:rPr>
          <w:t>Alternateur dans une chaîne de conversion éolienne.</w:t>
        </w:r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  <w:r w:rsidR="005F6783">
          <w:rPr>
            <w:rFonts w:ascii="Times New Roman" w:hAnsi="Times New Roman" w:cs="Times New Roman"/>
            <w:noProof/>
            <w:spacing w:val="0"/>
            <w:sz w:val="24"/>
            <w:szCs w:val="24"/>
          </w:rPr>
          <w:t>19</w:t>
        </w:r>
      </w:hyperlink>
    </w:p>
    <w:p w:rsidR="009739A1" w:rsidRPr="007B0C34" w:rsidRDefault="00080A3A" w:rsidP="00AA0763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hyperlink w:anchor="_Toc310966398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Figure I.14: </w:t>
        </w:r>
        <w:r w:rsidR="009739A1" w:rsidRPr="007B0C34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>Machine asynchrone dans une chaîne de conversion éolienne.</w:t>
        </w:r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  <w:r w:rsidR="00AA0763">
          <w:rPr>
            <w:rFonts w:ascii="Times New Roman" w:hAnsi="Times New Roman" w:cs="Times New Roman"/>
            <w:noProof/>
            <w:spacing w:val="0"/>
            <w:sz w:val="24"/>
            <w:szCs w:val="24"/>
          </w:rPr>
          <w:t>21</w:t>
        </w:r>
      </w:hyperlink>
    </w:p>
    <w:p w:rsidR="009739A1" w:rsidRPr="007B0C34" w:rsidRDefault="009739A1" w:rsidP="005F6783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 xml:space="preserve">Figure I.15 : </w:t>
      </w:r>
      <w:r w:rsidRPr="007B0C34">
        <w:rPr>
          <w:rFonts w:ascii="Times New Roman" w:eastAsia="Calibri" w:hAnsi="Times New Roman" w:cs="Times New Roman"/>
          <w:noProof/>
          <w:color w:val="000000"/>
          <w:spacing w:val="0"/>
          <w:sz w:val="24"/>
          <w:szCs w:val="24"/>
          <w:lang w:eastAsia="en-US"/>
        </w:rPr>
        <w:t>MADA dans une chaîne de conversion éolienne.</w:t>
      </w:r>
      <w:r w:rsidRPr="007B0C34">
        <w:rPr>
          <w:rFonts w:ascii="Times New Roman" w:hAnsi="Times New Roman" w:cs="Times New Roman"/>
          <w:webHidden/>
          <w:spacing w:val="0"/>
          <w:sz w:val="24"/>
          <w:szCs w:val="24"/>
        </w:rPr>
        <w:t xml:space="preserve"> </w:t>
      </w:r>
      <w:r w:rsidRPr="007B0C34">
        <w:rPr>
          <w:rFonts w:ascii="Times New Roman" w:eastAsia="Calibri" w:hAnsi="Times New Roman" w:cs="Times New Roman"/>
          <w:noProof/>
          <w:webHidden/>
          <w:color w:val="000000"/>
          <w:spacing w:val="0"/>
          <w:sz w:val="24"/>
          <w:szCs w:val="24"/>
          <w:lang w:eastAsia="en-US"/>
        </w:rPr>
        <w:tab/>
      </w:r>
      <w:r w:rsidR="00AA0763">
        <w:rPr>
          <w:rFonts w:ascii="Times New Roman" w:eastAsia="Calibri" w:hAnsi="Times New Roman" w:cs="Times New Roman"/>
          <w:noProof/>
          <w:webHidden/>
          <w:color w:val="000000"/>
          <w:spacing w:val="0"/>
          <w:sz w:val="24"/>
          <w:szCs w:val="24"/>
          <w:lang w:eastAsia="en-US"/>
        </w:rPr>
        <w:t>2</w:t>
      </w:r>
      <w:r w:rsidR="005F6783">
        <w:rPr>
          <w:rFonts w:ascii="Times New Roman" w:eastAsia="Calibri" w:hAnsi="Times New Roman" w:cs="Times New Roman"/>
          <w:noProof/>
          <w:webHidden/>
          <w:color w:val="000000"/>
          <w:spacing w:val="0"/>
          <w:sz w:val="24"/>
          <w:szCs w:val="24"/>
          <w:lang w:eastAsia="en-US"/>
        </w:rPr>
        <w:t>1</w:t>
      </w:r>
    </w:p>
    <w:p w:rsidR="009739A1" w:rsidRPr="007B0C34" w:rsidRDefault="009739A1" w:rsidP="001F7AB4">
      <w:pPr>
        <w:tabs>
          <w:tab w:val="right" w:leader="dot" w:pos="9639"/>
        </w:tabs>
        <w:spacing w:before="120" w:after="120" w:line="360" w:lineRule="auto"/>
        <w:jc w:val="center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1F7AB4">
        <w:rPr>
          <w:rFonts w:ascii="Times New Roman" w:hAnsi="Times New Roman" w:cs="Times New Roman"/>
          <w:b/>
          <w:bCs/>
          <w:noProof/>
          <w:color w:val="000000"/>
          <w:spacing w:val="0"/>
          <w:sz w:val="28"/>
          <w:szCs w:val="28"/>
        </w:rPr>
        <w:t>Chapitre II:</w:t>
      </w:r>
      <w:r w:rsidRPr="001F7AB4">
        <w:rPr>
          <w:rFonts w:ascii="Times New Roman" w:hAnsi="Times New Roman" w:cs="Times New Roman"/>
          <w:noProof/>
          <w:color w:val="000000"/>
          <w:spacing w:val="0"/>
          <w:sz w:val="28"/>
          <w:szCs w:val="28"/>
        </w:rPr>
        <w:t xml:space="preserve"> 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Modélisation et simulation de la chaine éolienne.</w:t>
      </w:r>
    </w:p>
    <w:p w:rsidR="009739A1" w:rsidRPr="007B0C34" w:rsidRDefault="009739A1" w:rsidP="00077838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II.1: Configuration d’une éolienne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077838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23</w:t>
      </w:r>
    </w:p>
    <w:p w:rsidR="009739A1" w:rsidRPr="007B0C34" w:rsidRDefault="009739A1" w:rsidP="00077838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II.2: Simulation du profil de la vitesse du vent</w:t>
      </w:r>
      <w:r w:rsidRPr="007B0C34">
        <w:rPr>
          <w:noProof/>
          <w:color w:val="000000"/>
          <w:spacing w:val="0"/>
          <w:sz w:val="22"/>
          <w:szCs w:val="22"/>
        </w:rPr>
        <w:t>.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.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077838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24</w:t>
      </w:r>
    </w:p>
    <w:p w:rsidR="009739A1" w:rsidRPr="007B0C34" w:rsidRDefault="009739A1" w:rsidP="00077838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II.3: Modèle mécanique simplifiée de la turbine.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077838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25</w:t>
      </w:r>
    </w:p>
    <w:p w:rsidR="009739A1" w:rsidRPr="007B0C34" w:rsidRDefault="009739A1" w:rsidP="00077838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II.4: Schéma bloc du modèle de la turbine..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077838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28</w:t>
      </w:r>
    </w:p>
    <w:p w:rsidR="009739A1" w:rsidRPr="007B0C34" w:rsidRDefault="009739A1" w:rsidP="005854A7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 xml:space="preserve">Figure II.5: </w:t>
      </w:r>
      <w:r w:rsidR="005854A7">
        <w:rPr>
          <w:rFonts w:asciiTheme="majorBidi" w:hAnsiTheme="majorBidi" w:cstheme="majorBidi"/>
          <w:sz w:val="24"/>
          <w:szCs w:val="24"/>
        </w:rPr>
        <w:t xml:space="preserve">Schéma bloc </w:t>
      </w:r>
      <w:r w:rsidR="005854A7" w:rsidRPr="00C532B7">
        <w:rPr>
          <w:rFonts w:asciiTheme="majorBidi" w:hAnsiTheme="majorBidi" w:cstheme="majorBidi"/>
          <w:sz w:val="24"/>
          <w:szCs w:val="24"/>
        </w:rPr>
        <w:t xml:space="preserve">Simulink </w:t>
      </w:r>
      <w:r w:rsidR="005854A7">
        <w:rPr>
          <w:rFonts w:asciiTheme="majorBidi" w:hAnsiTheme="majorBidi" w:cstheme="majorBidi"/>
          <w:sz w:val="24"/>
          <w:szCs w:val="24"/>
        </w:rPr>
        <w:t>du modèle de la partie mécanique</w:t>
      </w:r>
      <w:r w:rsidR="00C532B7">
        <w:tab/>
      </w:r>
      <w:r w:rsidR="00C532B7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.</w:t>
      </w:r>
      <w:r w:rsidR="00077838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30</w:t>
      </w:r>
    </w:p>
    <w:p w:rsidR="009739A1" w:rsidRPr="007B0C34" w:rsidRDefault="009739A1" w:rsidP="009E5C8F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II.6:</w:t>
      </w:r>
      <w:r w:rsidR="00C532B7" w:rsidRPr="00C532B7">
        <w:rPr>
          <w:rFonts w:asciiTheme="minorBidi" w:hAnsiTheme="minorBidi" w:cstheme="minorBidi"/>
          <w:sz w:val="22"/>
          <w:szCs w:val="22"/>
        </w:rPr>
        <w:t xml:space="preserve"> </w:t>
      </w:r>
      <w:r w:rsidR="005854A7" w:rsidRPr="009E5C8F">
        <w:rPr>
          <w:rFonts w:asciiTheme="majorBidi" w:hAnsiTheme="majorBidi" w:cstheme="majorBidi"/>
          <w:sz w:val="24"/>
          <w:szCs w:val="24"/>
        </w:rPr>
        <w:t xml:space="preserve">Allures des grandeurs électriques </w:t>
      </w:r>
      <w:r w:rsidR="009E5C8F" w:rsidRPr="009E5C8F">
        <w:rPr>
          <w:rFonts w:asciiTheme="majorBidi" w:hAnsiTheme="majorBidi" w:cstheme="majorBidi"/>
          <w:sz w:val="24"/>
          <w:szCs w:val="24"/>
        </w:rPr>
        <w:t>et mécaniques pour la MPPT et l’asservissement de vitesse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077838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31</w:t>
      </w:r>
    </w:p>
    <w:p w:rsidR="009E5C8F" w:rsidRPr="007B0C34" w:rsidRDefault="009739A1" w:rsidP="009E5C8F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lastRenderedPageBreak/>
        <w:t>Figure II.7:.</w:t>
      </w:r>
      <w:r w:rsidR="009E5C8F" w:rsidRPr="009E5C8F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 xml:space="preserve"> </w:t>
      </w:r>
      <w:r w:rsidR="009E5C8F"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 xml:space="preserve">Représentation schématique de la machine synchrone à aimants permanents </w:t>
      </w:r>
    </w:p>
    <w:p w:rsidR="009739A1" w:rsidRPr="007B0C34" w:rsidRDefault="009E5C8F" w:rsidP="009E5C8F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dans l'espace électrique</w:t>
      </w:r>
      <w:r w:rsidR="009739A1"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077838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32</w:t>
      </w:r>
    </w:p>
    <w:p w:rsidR="009739A1" w:rsidRPr="007B0C34" w:rsidRDefault="009739A1" w:rsidP="009E5C8F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II.</w:t>
      </w:r>
      <w:r w:rsidR="009E5C8F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8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: Transformation triphasée-diphasée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077838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34</w:t>
      </w:r>
    </w:p>
    <w:p w:rsidR="009739A1" w:rsidRPr="007B0C34" w:rsidRDefault="009739A1" w:rsidP="009E5C8F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II.</w:t>
      </w:r>
      <w:r w:rsidR="009E5C8F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9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 xml:space="preserve">: Boucle de régulation du courant </w:t>
      </w:r>
      <w:r w:rsidR="00080A3A" w:rsidRPr="00080A3A">
        <w:rPr>
          <w:rFonts w:ascii="Times New Roman" w:hAnsi="Times New Roman" w:cs="Times New Roman"/>
          <w:noProof/>
          <w:color w:val="000000"/>
          <w:spacing w:val="0"/>
          <w:position w:val="-1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>
            <v:imagedata r:id="rId6" o:title=""/>
          </v:shape>
        </w:pic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.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077838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38</w:t>
      </w:r>
    </w:p>
    <w:p w:rsidR="009739A1" w:rsidRPr="007B0C34" w:rsidRDefault="009739A1" w:rsidP="009E5C8F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II.</w:t>
      </w:r>
      <w:r w:rsidR="009E5C8F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10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 xml:space="preserve">: </w:t>
      </w:r>
      <w:r w:rsidRPr="007B0C34">
        <w:rPr>
          <w:rFonts w:ascii="Times New Roman" w:eastAsia="Calibri" w:hAnsi="Times New Roman" w:cs="Times New Roman"/>
          <w:noProof/>
          <w:color w:val="000000"/>
          <w:spacing w:val="0"/>
          <w:sz w:val="24"/>
        </w:rPr>
        <w:t>Boucle de régulation de la vitesse</w:t>
      </w:r>
      <w:r w:rsidRPr="007B0C34">
        <w:rPr>
          <w:rFonts w:ascii="Arial Narrow" w:eastAsia="Calibri" w:hAnsi="Arial Narrow" w:cs="Times New Roman"/>
          <w:noProof/>
          <w:color w:val="000000"/>
          <w:spacing w:val="0"/>
          <w:sz w:val="22"/>
          <w:szCs w:val="18"/>
        </w:rPr>
        <w:t>.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.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077838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39</w:t>
      </w:r>
    </w:p>
    <w:p w:rsidR="009739A1" w:rsidRPr="007B0C34" w:rsidRDefault="009739A1" w:rsidP="009E5C8F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II.1</w:t>
      </w:r>
      <w:r w:rsidR="009E5C8F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1</w:t>
      </w:r>
      <w:r w:rsidR="009E5C8F"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:</w:t>
      </w:r>
      <w:r w:rsidR="009E5C8F" w:rsidRPr="009E5C8F">
        <w:rPr>
          <w:rFonts w:asciiTheme="minorBidi" w:hAnsiTheme="minorBidi" w:cstheme="minorBidi"/>
          <w:szCs w:val="22"/>
        </w:rPr>
        <w:t xml:space="preserve"> </w:t>
      </w:r>
      <w:r w:rsidR="009E5C8F" w:rsidRPr="00DA043B">
        <w:t>Allures</w:t>
      </w:r>
      <w:r w:rsidR="009E5C8F" w:rsidRPr="009E5C8F">
        <w:rPr>
          <w:rFonts w:asciiTheme="majorBidi" w:hAnsiTheme="majorBidi" w:cstheme="majorBidi"/>
          <w:sz w:val="24"/>
          <w:szCs w:val="24"/>
        </w:rPr>
        <w:t xml:space="preserve"> des grandeurs électriques et mécaniques pour la MPPT et l’asservissement de vitesse avec la commande vectorielle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.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077838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41</w:t>
      </w:r>
    </w:p>
    <w:p w:rsidR="009739A1" w:rsidRPr="007B0C34" w:rsidRDefault="009739A1" w:rsidP="009E5C8F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II.1</w:t>
      </w:r>
      <w:r w:rsidR="009E5C8F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2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:</w:t>
      </w:r>
      <w:r w:rsidR="009E5C8F">
        <w:rPr>
          <w:rFonts w:asciiTheme="minorBidi" w:hAnsiTheme="minorBidi" w:cstheme="minorBidi"/>
          <w:sz w:val="22"/>
          <w:szCs w:val="22"/>
        </w:rPr>
        <w:t xml:space="preserve"> </w:t>
      </w:r>
      <w:r w:rsidR="009E5C8F" w:rsidRPr="009E5C8F">
        <w:rPr>
          <w:rFonts w:asciiTheme="majorBidi" w:hAnsiTheme="majorBidi" w:cstheme="majorBidi"/>
          <w:sz w:val="24"/>
          <w:szCs w:val="28"/>
        </w:rPr>
        <w:t>Allure du couple électromagnétique</w:t>
      </w:r>
      <w:r w:rsidR="009E5C8F" w:rsidRPr="009E5C8F">
        <w:rPr>
          <w:rFonts w:asciiTheme="minorBidi" w:hAnsiTheme="minorBidi" w:cstheme="minorBidi"/>
          <w:sz w:val="28"/>
          <w:szCs w:val="28"/>
        </w:rPr>
        <w:t>.</w:t>
      </w:r>
      <w:r w:rsidR="009E5C8F" w:rsidRPr="009E5C8F">
        <w:rPr>
          <w:rFonts w:asciiTheme="minorBidi" w:hAnsiTheme="minorBidi" w:cstheme="minorBidi"/>
          <w:sz w:val="28"/>
          <w:szCs w:val="28"/>
        </w:rPr>
        <w:tab/>
      </w:r>
      <w:r w:rsidR="009E5C8F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42</w:t>
      </w:r>
    </w:p>
    <w:p w:rsidR="009739A1" w:rsidRPr="007B0C34" w:rsidRDefault="009739A1" w:rsidP="009E5C8F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II.</w:t>
      </w:r>
      <w:r w:rsidR="009E5C8F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13 </w:t>
      </w:r>
      <w:r w:rsidR="009E5C8F">
        <w:rPr>
          <w:rFonts w:asciiTheme="majorBidi" w:hAnsiTheme="majorBidi" w:cstheme="majorBidi"/>
          <w:sz w:val="24"/>
          <w:szCs w:val="24"/>
        </w:rPr>
        <w:t xml:space="preserve">: </w:t>
      </w:r>
      <w:r w:rsidR="009E5C8F" w:rsidRPr="009E5C8F">
        <w:rPr>
          <w:rFonts w:asciiTheme="majorBidi" w:hAnsiTheme="majorBidi" w:cstheme="majorBidi"/>
          <w:sz w:val="24"/>
          <w:szCs w:val="24"/>
        </w:rPr>
        <w:t>Schéma de l’association GSAP-Redresseur MLI</w:t>
      </w:r>
      <w:r w:rsidRPr="009E5C8F">
        <w:rPr>
          <w:rFonts w:asciiTheme="majorBidi" w:hAnsiTheme="majorBidi" w:cstheme="majorBidi"/>
          <w:noProof/>
          <w:color w:val="000000"/>
          <w:spacing w:val="0"/>
          <w:sz w:val="24"/>
          <w:szCs w:val="24"/>
        </w:rPr>
        <w:t>.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9E5C8F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43</w:t>
      </w:r>
    </w:p>
    <w:p w:rsidR="009739A1" w:rsidRPr="007B0C34" w:rsidRDefault="009739A1" w:rsidP="00447F01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II.1</w:t>
      </w:r>
      <w:r w:rsidR="00447F01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4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:</w:t>
      </w:r>
      <w:r w:rsidR="00447F01" w:rsidRPr="00447F01">
        <w:rPr>
          <w:rFonts w:asciiTheme="majorBidi" w:hAnsiTheme="majorBidi" w:cstheme="majorBidi"/>
          <w:sz w:val="24"/>
          <w:szCs w:val="24"/>
        </w:rPr>
        <w:t xml:space="preserve"> </w:t>
      </w:r>
      <w:r w:rsidR="00447F01" w:rsidRPr="00EE6D57">
        <w:rPr>
          <w:rFonts w:asciiTheme="majorBidi" w:hAnsiTheme="majorBidi" w:cstheme="majorBidi"/>
          <w:sz w:val="24"/>
          <w:szCs w:val="24"/>
        </w:rPr>
        <w:t>Onduleur de tension</w:t>
      </w:r>
      <w:r w:rsidRPr="00EE6D57">
        <w:rPr>
          <w:rFonts w:asciiTheme="majorBidi" w:hAnsiTheme="majorBidi" w:cstheme="majorBidi"/>
          <w:b/>
          <w:bCs/>
          <w:noProof/>
          <w:color w:val="000000"/>
          <w:spacing w:val="0"/>
          <w:sz w:val="24"/>
          <w:szCs w:val="24"/>
        </w:rPr>
        <w:t>.</w:t>
      </w:r>
      <w:r w:rsidRPr="00EE6D57">
        <w:rPr>
          <w:rFonts w:asciiTheme="majorBidi" w:hAnsiTheme="majorBidi" w:cstheme="majorBidi"/>
          <w:noProof/>
          <w:color w:val="000000"/>
          <w:spacing w:val="0"/>
          <w:sz w:val="24"/>
          <w:szCs w:val="24"/>
        </w:rPr>
        <w:t>.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447F01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45</w:t>
      </w:r>
    </w:p>
    <w:p w:rsidR="00A177BB" w:rsidRDefault="00A177BB" w:rsidP="00447F01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II.1</w:t>
      </w:r>
      <w:r w:rsidR="00447F01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5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:</w:t>
      </w:r>
      <w:r w:rsidR="004E5D52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 xml:space="preserve"> </w:t>
      </w:r>
      <w:r w:rsidR="00447F01">
        <w:rPr>
          <w:rFonts w:asciiTheme="majorBidi" w:hAnsiTheme="majorBidi" w:cstheme="majorBidi"/>
          <w:sz w:val="24"/>
          <w:szCs w:val="24"/>
        </w:rPr>
        <w:t>S</w:t>
      </w:r>
      <w:r w:rsidR="00447F01" w:rsidRPr="00EE6D57">
        <w:rPr>
          <w:rFonts w:asciiTheme="majorBidi" w:hAnsiTheme="majorBidi" w:cstheme="majorBidi"/>
          <w:sz w:val="24"/>
          <w:szCs w:val="24"/>
        </w:rPr>
        <w:t>imulation : a)-coefficient de puissance, b)-lamda, c)-vitesse, d)- couple électromagnétique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447F01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48</w:t>
      </w:r>
    </w:p>
    <w:p w:rsidR="00707D34" w:rsidRPr="007B0C34" w:rsidRDefault="00707D34" w:rsidP="00447F01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II.1</w:t>
      </w:r>
      <w:r w:rsidR="00447F01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6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:</w:t>
      </w:r>
      <w:r w:rsidR="00EE6D57">
        <w:rPr>
          <w:rFonts w:ascii="Times New Roman" w:hAnsi="Times New Roman" w:cs="Times New Roman"/>
          <w:b/>
          <w:bCs/>
          <w:noProof/>
          <w:color w:val="000000"/>
          <w:spacing w:val="0"/>
          <w:sz w:val="24"/>
          <w:szCs w:val="24"/>
        </w:rPr>
        <w:t xml:space="preserve"> </w:t>
      </w:r>
      <w:r w:rsidR="00447F01" w:rsidRPr="00447F01">
        <w:rPr>
          <w:rFonts w:asciiTheme="majorBidi" w:hAnsiTheme="majorBidi" w:cstheme="majorBidi"/>
          <w:sz w:val="24"/>
          <w:szCs w:val="24"/>
        </w:rPr>
        <w:t>Allures des grandeurs électriques et mécaniques pour la MPPT et l’asservissement de vitesse avec la commande vectorielle  associé au convertisseur statique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.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4</w:t>
      </w:r>
      <w:r w:rsidR="00447F01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9</w:t>
      </w:r>
    </w:p>
    <w:p w:rsidR="009739A1" w:rsidRPr="007B0C34" w:rsidRDefault="009739A1" w:rsidP="00C84E66">
      <w:pPr>
        <w:tabs>
          <w:tab w:val="right" w:leader="dot" w:pos="9639"/>
        </w:tabs>
        <w:spacing w:before="120" w:after="120" w:line="360" w:lineRule="auto"/>
        <w:jc w:val="center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1F7AB4">
        <w:rPr>
          <w:rFonts w:ascii="Times New Roman" w:hAnsi="Times New Roman" w:cs="Times New Roman"/>
          <w:b/>
          <w:bCs/>
          <w:noProof/>
          <w:color w:val="000000"/>
          <w:spacing w:val="0"/>
          <w:sz w:val="28"/>
          <w:szCs w:val="28"/>
        </w:rPr>
        <w:t>Chapitre III:</w:t>
      </w:r>
      <w:r w:rsidRPr="001F7AB4">
        <w:rPr>
          <w:rFonts w:ascii="Times New Roman" w:hAnsi="Times New Roman" w:cs="Times New Roman"/>
          <w:noProof/>
          <w:color w:val="000000"/>
          <w:spacing w:val="0"/>
          <w:sz w:val="28"/>
          <w:szCs w:val="28"/>
        </w:rPr>
        <w:t xml:space="preserve"> </w:t>
      </w:r>
      <w:r w:rsidR="00C84E66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Logique floue,</w:t>
      </w:r>
      <w:r w:rsidR="004E5D52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 xml:space="preserve"> </w:t>
      </w:r>
      <w:r w:rsidR="00C84E66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réseaux neuronaux et systémes neuro-flous</w:t>
      </w:r>
      <w:r w:rsidR="004E5D52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.</w:t>
      </w:r>
    </w:p>
    <w:p w:rsidR="009739A1" w:rsidRPr="007B0C34" w:rsidRDefault="009739A1" w:rsidP="00EE6D57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 xml:space="preserve">Figure III.1 : </w:t>
      </w:r>
      <w:r w:rsidRPr="007B0C34">
        <w:rPr>
          <w:rFonts w:ascii="Times New Roman" w:eastAsia="Calibri" w:hAnsi="Times New Roman" w:cs="Times New Roman"/>
          <w:noProof/>
          <w:color w:val="000000"/>
          <w:spacing w:val="0"/>
          <w:sz w:val="24"/>
          <w:szCs w:val="24"/>
          <w:lang w:eastAsia="en-US"/>
        </w:rPr>
        <w:t>Différentes formes des fonctions d’appartenance.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EE6D57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52</w:t>
      </w:r>
    </w:p>
    <w:p w:rsidR="009739A1" w:rsidRDefault="009739A1" w:rsidP="00447F01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III.2 : Variable linguistique et univers de discours.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EE6D57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5</w:t>
      </w:r>
      <w:r w:rsidR="00447F01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2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</w:p>
    <w:p w:rsidR="009739A1" w:rsidRPr="009E4414" w:rsidRDefault="009739A1" w:rsidP="009E4414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kern w:val="32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III.3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 xml:space="preserve"> :</w:t>
      </w:r>
      <w:r w:rsidRPr="003C3E5A">
        <w:rPr>
          <w:rFonts w:ascii="Times New Roman" w:hAnsi="Times New Roman" w:cs="Times New Roman"/>
          <w:noProof/>
          <w:color w:val="000000"/>
          <w:kern w:val="32"/>
          <w:sz w:val="24"/>
          <w:szCs w:val="24"/>
        </w:rPr>
        <w:t xml:space="preserve"> </w:t>
      </w:r>
      <w:r w:rsidRPr="007B0C34">
        <w:rPr>
          <w:rFonts w:ascii="Times New Roman" w:hAnsi="Times New Roman" w:cs="Times New Roman"/>
          <w:noProof/>
          <w:color w:val="000000"/>
          <w:kern w:val="32"/>
          <w:sz w:val="24"/>
          <w:szCs w:val="24"/>
        </w:rPr>
        <w:t xml:space="preserve">Intersection des sous-ensembles flous « petite » et « moyenne » 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EE6D57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5</w:t>
      </w:r>
      <w:r w:rsidR="00447F01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3</w:t>
      </w:r>
    </w:p>
    <w:p w:rsidR="009739A1" w:rsidRPr="007B0C34" w:rsidRDefault="009739A1" w:rsidP="009E4414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 xml:space="preserve">Figure III.4 : </w:t>
      </w:r>
      <w:r w:rsidRPr="007B0C3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Union des sous-ensembles flous « petite » et « moyenne » 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EE6D57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5</w:t>
      </w:r>
      <w:r w:rsidR="00447F01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3</w:t>
      </w:r>
    </w:p>
    <w:p w:rsidR="009739A1" w:rsidRPr="007B0C34" w:rsidRDefault="009739A1" w:rsidP="009E4414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 xml:space="preserve">Figure III.5 : </w:t>
      </w:r>
      <w:r w:rsidRPr="007B0C34">
        <w:rPr>
          <w:rFonts w:ascii="Times New Roman" w:hAnsi="Times New Roman" w:cs="Times New Roman"/>
          <w:noProof/>
          <w:color w:val="000000"/>
          <w:sz w:val="24"/>
          <w:szCs w:val="24"/>
        </w:rPr>
        <w:t>Complémentation du sous-ensemble flou « petite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C11342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5</w:t>
      </w:r>
      <w:r w:rsidR="009E441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4</w:t>
      </w:r>
    </w:p>
    <w:p w:rsidR="009739A1" w:rsidRPr="007B0C34" w:rsidRDefault="009739A1" w:rsidP="009E4414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III.6 : Structure interne d’un régulateur flou.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9E441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55</w:t>
      </w:r>
    </w:p>
    <w:p w:rsidR="009739A1" w:rsidRPr="007B0C34" w:rsidRDefault="009739A1" w:rsidP="009E4414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III.7 : Un neurone biologique et ses principaux composants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9E441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58</w:t>
      </w:r>
    </w:p>
    <w:p w:rsidR="009739A1" w:rsidRPr="007B0C34" w:rsidRDefault="009739A1" w:rsidP="009E4414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III.8 : Le neurone formel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9E441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58</w:t>
      </w:r>
    </w:p>
    <w:p w:rsidR="009739A1" w:rsidRPr="007B0C34" w:rsidRDefault="009739A1" w:rsidP="009E4414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III.9 : Quelque fonction d’activation..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9E441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59</w:t>
      </w:r>
    </w:p>
    <w:p w:rsidR="009739A1" w:rsidRPr="007B0C34" w:rsidRDefault="009739A1" w:rsidP="00C84E66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III.10 : Réseau non bouclé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C84E66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60</w:t>
      </w:r>
    </w:p>
    <w:p w:rsidR="009739A1" w:rsidRPr="007B0C34" w:rsidRDefault="009739A1" w:rsidP="00C84E66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III.11 : Réseau bouclé.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C84E66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60</w:t>
      </w:r>
    </w:p>
    <w:p w:rsidR="009739A1" w:rsidRPr="007B0C34" w:rsidRDefault="009739A1" w:rsidP="00C84E66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III.12 : Structure générale d’un RN</w:t>
      </w:r>
      <w:r w:rsidR="00C84E66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C11342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6</w:t>
      </w:r>
      <w:r w:rsidR="00C84E66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3</w:t>
      </w:r>
    </w:p>
    <w:p w:rsidR="009739A1" w:rsidRPr="007B0C34" w:rsidRDefault="009739A1" w:rsidP="00643B3C">
      <w:pPr>
        <w:tabs>
          <w:tab w:val="right" w:leader="dot" w:pos="9639"/>
        </w:tabs>
        <w:spacing w:before="120" w:after="120" w:line="360" w:lineRule="auto"/>
        <w:jc w:val="center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1F7AB4">
        <w:rPr>
          <w:rFonts w:ascii="Times New Roman" w:hAnsi="Times New Roman" w:cs="Times New Roman"/>
          <w:b/>
          <w:bCs/>
          <w:noProof/>
          <w:color w:val="000000"/>
          <w:spacing w:val="0"/>
          <w:sz w:val="28"/>
          <w:szCs w:val="28"/>
        </w:rPr>
        <w:lastRenderedPageBreak/>
        <w:t>Chapitre IV:</w:t>
      </w:r>
      <w:r w:rsidRPr="001F7AB4">
        <w:rPr>
          <w:rFonts w:ascii="Times New Roman" w:hAnsi="Times New Roman" w:cs="Times New Roman"/>
          <w:noProof/>
          <w:color w:val="000000"/>
          <w:spacing w:val="0"/>
          <w:sz w:val="28"/>
          <w:szCs w:val="28"/>
        </w:rPr>
        <w:t xml:space="preserve"> 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  <w:lang w:eastAsia="en-US"/>
        </w:rPr>
        <w:t>Application du contro</w:t>
      </w:r>
      <w:r w:rsidR="00643B3C">
        <w:rPr>
          <w:rFonts w:ascii="Times New Roman" w:hAnsi="Times New Roman" w:cs="Times New Roman"/>
          <w:noProof/>
          <w:color w:val="000000"/>
          <w:spacing w:val="0"/>
          <w:sz w:val="24"/>
          <w:szCs w:val="24"/>
          <w:lang w:eastAsia="en-US"/>
        </w:rPr>
        <w:t>le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  <w:lang w:eastAsia="en-US"/>
        </w:rPr>
        <w:t xml:space="preserve"> neuro-flou</w:t>
      </w:r>
    </w:p>
    <w:p w:rsidR="009739A1" w:rsidRPr="007B0C34" w:rsidRDefault="00080A3A" w:rsidP="00643B3C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 w:bidi="ar-DZ"/>
        </w:rPr>
      </w:pPr>
      <w:hyperlink w:anchor="_Toc311207369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IV.1:</w:t>
        </w:r>
        <w:r w:rsidR="00C11342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 xml:space="preserve"> </w:t>
        </w:r>
        <w:r w:rsidR="001F7AB4">
          <w:rPr>
            <w:rFonts w:asciiTheme="majorBidi" w:hAnsiTheme="majorBidi" w:cstheme="majorBidi"/>
            <w:sz w:val="24"/>
            <w:szCs w:val="32"/>
          </w:rPr>
          <w:t>R</w:t>
        </w:r>
        <w:r w:rsidR="00C11342" w:rsidRPr="00C11342">
          <w:rPr>
            <w:rFonts w:asciiTheme="majorBidi" w:hAnsiTheme="majorBidi" w:cstheme="majorBidi"/>
            <w:sz w:val="24"/>
            <w:szCs w:val="32"/>
          </w:rPr>
          <w:t>égulateur flou incrémentale de vitesse</w:t>
        </w:r>
        <w:r w:rsidR="00C11342" w:rsidRPr="00D37976">
          <w:rPr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</w:hyperlink>
      <w:r w:rsidR="00643B3C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66</w:t>
      </w:r>
    </w:p>
    <w:p w:rsidR="009739A1" w:rsidRPr="007B0C34" w:rsidRDefault="00080A3A" w:rsidP="00643B3C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1207371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Figure IV.2: </w:t>
        </w:r>
        <w:r w:rsidR="009739A1" w:rsidRPr="007B0C34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>Formes des fonctions d’appartenance d’entrées</w:t>
        </w:r>
        <w:r w:rsidR="004E5D52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 </w:t>
        </w:r>
        <w:r w:rsidR="00643B3C" w:rsidRPr="00643B3C">
          <w:rPr>
            <w:rFonts w:asciiTheme="majorBidi" w:hAnsiTheme="majorBidi" w:cstheme="majorBidi"/>
            <w:sz w:val="24"/>
            <w:szCs w:val="24"/>
          </w:rPr>
          <w:t>du PI flou à 3 ensembles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</w:hyperlink>
      <w:r w:rsidR="00643B3C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67</w:t>
      </w:r>
    </w:p>
    <w:p w:rsidR="009739A1" w:rsidRPr="007B0C34" w:rsidRDefault="00080A3A" w:rsidP="00643B3C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1207374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IV.3 :</w:t>
        </w:r>
        <w:r w:rsidR="009739A1" w:rsidRPr="007B0C34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 xml:space="preserve"> Formes des fonctio</w:t>
        </w:r>
        <w:r w:rsidR="004E5D52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 xml:space="preserve">ns d’appartenance  de La sortie </w:t>
        </w:r>
        <w:r w:rsidR="00643B3C" w:rsidRPr="00643B3C">
          <w:rPr>
            <w:rFonts w:asciiTheme="majorBidi" w:hAnsiTheme="majorBidi" w:cstheme="majorBidi"/>
            <w:sz w:val="24"/>
            <w:szCs w:val="24"/>
          </w:rPr>
          <w:t>du PI flou à 3 ensembles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</w:hyperlink>
      <w:r w:rsidR="00643B3C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68</w:t>
      </w:r>
    </w:p>
    <w:p w:rsidR="009739A1" w:rsidRPr="007B0C34" w:rsidRDefault="00080A3A" w:rsidP="009F3DA6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1207375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IV.4 :</w:t>
        </w:r>
        <w:r w:rsidR="00643B3C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 </w:t>
        </w:r>
        <w:r w:rsidR="00643B3C" w:rsidRPr="00643B3C">
          <w:rPr>
            <w:rFonts w:asciiTheme="majorBidi" w:hAnsiTheme="majorBidi" w:cstheme="majorBidi"/>
            <w:sz w:val="24"/>
            <w:szCs w:val="24"/>
          </w:rPr>
          <w:t>Modèle Simulink du PI flou incrémental à trois ensembles</w:t>
        </w:r>
        <w:r w:rsidR="009739A1" w:rsidRPr="00643B3C">
          <w:rPr>
            <w:rFonts w:asciiTheme="majorBidi" w:hAnsiTheme="majorBidi" w:cstheme="majorBidi"/>
            <w:noProof/>
            <w:color w:val="000000"/>
            <w:spacing w:val="0"/>
            <w:sz w:val="24"/>
            <w:szCs w:val="24"/>
          </w:rPr>
          <w:t>.</w:t>
        </w:r>
        <w:r w:rsidR="009739A1" w:rsidRPr="00643B3C">
          <w:rPr>
            <w:rFonts w:asciiTheme="majorBidi" w:hAnsiTheme="majorBidi" w:cstheme="majorBidi"/>
            <w:noProof/>
            <w:spacing w:val="0"/>
            <w:sz w:val="24"/>
            <w:szCs w:val="24"/>
          </w:rPr>
          <w:t>.</w:t>
        </w:r>
        <w:r w:rsidR="009739A1" w:rsidRPr="00643B3C">
          <w:rPr>
            <w:rFonts w:asciiTheme="majorBidi" w:hAnsiTheme="majorBidi" w:cstheme="majorBidi"/>
            <w:noProof/>
            <w:webHidden/>
            <w:color w:val="000000"/>
            <w:spacing w:val="0"/>
            <w:sz w:val="24"/>
            <w:szCs w:val="24"/>
          </w:rPr>
          <w:tab/>
        </w:r>
      </w:hyperlink>
      <w:r w:rsidR="009F3DA6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69</w:t>
      </w:r>
    </w:p>
    <w:p w:rsidR="009739A1" w:rsidRPr="007B0C34" w:rsidRDefault="00080A3A" w:rsidP="009F3DA6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1207376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IV.5 :</w:t>
        </w:r>
        <w:r w:rsidR="009F3DA6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 Allures des gradeurs electriques et mécaniques du système pour un controleur PI</w:t>
        </w:r>
        <w:r w:rsidR="004E5D52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 </w:t>
        </w:r>
        <w:r w:rsidR="009F3DA6">
          <w:rPr>
            <w:rFonts w:ascii="Times New Roman" w:hAnsi="Times New Roman" w:cs="Times New Roman"/>
            <w:noProof/>
            <w:spacing w:val="0"/>
            <w:sz w:val="24"/>
            <w:szCs w:val="24"/>
          </w:rPr>
          <w:t>flou à 3 ensembles</w:t>
        </w:r>
        <w:r w:rsidR="009739A1" w:rsidRPr="007B0C34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</w:hyperlink>
      <w:r w:rsidR="00C7422A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70</w:t>
      </w:r>
    </w:p>
    <w:p w:rsidR="009739A1" w:rsidRPr="007B0C34" w:rsidRDefault="00080A3A" w:rsidP="009F3DA6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1207377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IV.6 </w:t>
        </w:r>
        <w:bookmarkStart w:id="0" w:name="OLE_LINK16"/>
        <w:bookmarkStart w:id="1" w:name="OLE_LINK17"/>
        <w:r w:rsidR="009F3DA6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:</w:t>
        </w:r>
        <w:r w:rsidR="009F3DA6">
          <w:rPr>
            <w:rFonts w:asciiTheme="majorBidi" w:hAnsiTheme="majorBidi" w:cstheme="majorBidi"/>
            <w:sz w:val="24"/>
            <w:szCs w:val="24"/>
          </w:rPr>
          <w:t xml:space="preserve"> Formes des fonctions d’appartenance d’entrées du PI flou à 5 ensembles </w:t>
        </w:r>
        <w:r w:rsidR="00C7422A" w:rsidRPr="00C7422A">
          <w:rPr>
            <w:rFonts w:asciiTheme="majorBidi" w:hAnsiTheme="majorBidi" w:cstheme="majorBidi"/>
            <w:sz w:val="24"/>
            <w:szCs w:val="24"/>
          </w:rPr>
          <w:t>.</w:t>
        </w:r>
        <w:bookmarkEnd w:id="0"/>
        <w:bookmarkEnd w:id="1"/>
        <w:r w:rsidR="009739A1" w:rsidRPr="007B0C34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</w:hyperlink>
      <w:r w:rsidR="00C7422A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71</w:t>
      </w:r>
    </w:p>
    <w:p w:rsidR="009739A1" w:rsidRPr="007B0C34" w:rsidRDefault="00080A3A" w:rsidP="009F3DA6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1207378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IV.7 </w:t>
        </w:r>
        <w:r w:rsidR="009F3DA6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:</w:t>
        </w:r>
        <w:r w:rsidR="00C7422A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 </w:t>
        </w:r>
        <w:r w:rsidR="009F3DA6" w:rsidRPr="009F3DA6">
          <w:rPr>
            <w:rFonts w:ascii="Times New Roman" w:hAnsi="Times New Roman" w:cs="Times New Roman"/>
            <w:noProof/>
            <w:spacing w:val="0"/>
            <w:sz w:val="24"/>
            <w:szCs w:val="24"/>
          </w:rPr>
          <w:t>Formes des fonctions d’appartenance</w:t>
        </w:r>
        <w:r w:rsidR="009F3DA6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 de la sortie du PI à 5ensembles</w:t>
        </w:r>
        <w:r w:rsidR="009739A1" w:rsidRPr="007B0C34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</w:hyperlink>
      <w:r w:rsidR="00C7422A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7</w:t>
      </w:r>
      <w:r w:rsidR="009F3DA6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1</w:t>
      </w:r>
    </w:p>
    <w:p w:rsidR="009739A1" w:rsidRPr="007B0C34" w:rsidRDefault="00080A3A" w:rsidP="00C7422A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 w:bidi="ar-DZ"/>
        </w:rPr>
      </w:pPr>
      <w:hyperlink w:anchor="_Toc311207380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IV.8 :</w:t>
        </w:r>
        <w:r w:rsidR="00C7422A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 xml:space="preserve"> </w:t>
        </w:r>
        <w:r w:rsidR="009F3DA6">
          <w:rPr>
            <w:rFonts w:asciiTheme="majorBidi" w:hAnsiTheme="majorBidi" w:cstheme="majorBidi"/>
            <w:sz w:val="24"/>
            <w:szCs w:val="24"/>
          </w:rPr>
          <w:t>Allures des grandeurs électriques et mécaniques du système pour un contrôleur PI à 5ensembles</w:t>
        </w:r>
        <w:r w:rsidR="00C7422A" w:rsidRPr="00C7422A">
          <w:rPr>
            <w:rFonts w:asciiTheme="majorBidi" w:hAnsiTheme="majorBidi" w:cstheme="majorBidi"/>
            <w:sz w:val="24"/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</w:hyperlink>
      <w:r w:rsidR="00C7422A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73</w:t>
      </w:r>
    </w:p>
    <w:p w:rsidR="009739A1" w:rsidRPr="007B0C34" w:rsidRDefault="00080A3A" w:rsidP="009F3DA6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1207383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IV.9 </w:t>
        </w:r>
        <w:r w:rsidR="00722184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:</w:t>
        </w:r>
        <w:r w:rsidR="00722184">
          <w:rPr>
            <w:rFonts w:asciiTheme="majorBidi" w:hAnsiTheme="majorBidi" w:cstheme="majorBidi"/>
            <w:sz w:val="24"/>
            <w:szCs w:val="24"/>
          </w:rPr>
          <w:t xml:space="preserve"> Structure</w:t>
        </w:r>
        <w:r w:rsidR="009F3DA6">
          <w:rPr>
            <w:rFonts w:asciiTheme="majorBidi" w:hAnsiTheme="majorBidi" w:cstheme="majorBidi"/>
            <w:sz w:val="24"/>
            <w:szCs w:val="24"/>
          </w:rPr>
          <w:t xml:space="preserve"> du régulateur flou adaptatif</w:t>
        </w:r>
        <w:r w:rsidR="00C7422A" w:rsidRPr="00C7422A">
          <w:rPr>
            <w:rFonts w:asciiTheme="majorBidi" w:hAnsiTheme="majorBidi" w:cstheme="majorBidi"/>
            <w:sz w:val="24"/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</w:hyperlink>
      <w:r w:rsidR="009F3DA6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74</w:t>
      </w:r>
    </w:p>
    <w:p w:rsidR="009739A1" w:rsidRPr="007B0C34" w:rsidRDefault="00080A3A" w:rsidP="00BC308A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1207384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IV.10 :</w:t>
        </w:r>
        <w:r w:rsidR="009F3DA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F3DA6" w:rsidRPr="009F3DA6">
          <w:rPr>
            <w:rFonts w:asciiTheme="majorBidi" w:hAnsiTheme="majorBidi" w:cstheme="majorBidi"/>
            <w:sz w:val="24"/>
            <w:szCs w:val="24"/>
          </w:rPr>
          <w:t>Formes des fonctions d’appartenance d’entrées du PI flou</w:t>
        </w:r>
        <w:r w:rsidR="009F3DA6">
          <w:rPr>
            <w:rFonts w:asciiTheme="majorBidi" w:hAnsiTheme="majorBidi" w:cstheme="majorBidi"/>
            <w:sz w:val="24"/>
            <w:szCs w:val="24"/>
          </w:rPr>
          <w:t xml:space="preserve"> adaptatif à 2 entrées</w:t>
        </w:r>
        <w:r w:rsidR="009224DC" w:rsidRPr="00383F31">
          <w:rPr>
            <w:b/>
            <w:bCs/>
          </w:rPr>
          <w:t>.</w:t>
        </w:r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</w:hyperlink>
      <w:r w:rsidR="00BC308A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74</w:t>
      </w:r>
    </w:p>
    <w:p w:rsidR="009739A1" w:rsidRPr="007B0C34" w:rsidRDefault="00080A3A" w:rsidP="00BC308A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 w:bidi="ar-DZ"/>
        </w:rPr>
      </w:pPr>
      <w:hyperlink w:anchor="_Toc311207386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IV.11 :</w:t>
        </w:r>
        <w:r w:rsidR="00BC308A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BC308A" w:rsidRPr="00BC308A">
          <w:rPr>
            <w:rFonts w:asciiTheme="majorBidi" w:hAnsiTheme="majorBidi" w:cstheme="majorBidi"/>
            <w:sz w:val="24"/>
            <w:szCs w:val="32"/>
          </w:rPr>
          <w:t>Formes des fonctions d’appartenance de la sortie du PI</w:t>
        </w:r>
        <w:r w:rsidR="00BC308A">
          <w:rPr>
            <w:rFonts w:asciiTheme="majorBidi" w:hAnsiTheme="majorBidi" w:cstheme="majorBidi"/>
            <w:sz w:val="24"/>
            <w:szCs w:val="32"/>
          </w:rPr>
          <w:t xml:space="preserve"> flou adaptatif 2 entrées</w:t>
        </w:r>
        <w:r w:rsidR="009739A1" w:rsidRPr="007B0C34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</w:hyperlink>
      <w:r w:rsidR="009224DC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7</w:t>
      </w:r>
      <w:r w:rsidR="00BC308A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5</w:t>
      </w:r>
    </w:p>
    <w:p w:rsidR="009739A1" w:rsidRPr="007B0C34" w:rsidRDefault="00080A3A" w:rsidP="00BC308A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hyperlink w:anchor="_Toc311207387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IV.12 </w:t>
        </w:r>
        <w:r w:rsidR="009224DC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:</w:t>
        </w:r>
        <w:r w:rsidR="00BC308A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 xml:space="preserve">Modèle simulink du régulateur flou adaptatif du PI flou à 2 entrées </w:t>
        </w:r>
        <w:r w:rsidR="009739A1" w:rsidRPr="009224DC">
          <w:rPr>
            <w:rFonts w:asciiTheme="majorBidi" w:hAnsiTheme="majorBidi" w:cstheme="majorBidi"/>
            <w:noProof/>
            <w:color w:val="000000"/>
            <w:spacing w:val="0"/>
            <w:sz w:val="24"/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</w:hyperlink>
      <w:r w:rsidR="009224DC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7</w:t>
      </w:r>
      <w:r w:rsidR="00BC308A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6</w:t>
      </w:r>
    </w:p>
    <w:p w:rsidR="009739A1" w:rsidRPr="007B0C34" w:rsidRDefault="00080A3A" w:rsidP="00BC308A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hyperlink w:anchor="_Toc311207387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IV.13 :</w:t>
        </w:r>
        <w:r w:rsidR="00BC308A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 </w:t>
        </w:r>
        <w:r w:rsidR="00BC308A" w:rsidRPr="00BC308A">
          <w:rPr>
            <w:rFonts w:ascii="Times New Roman" w:hAnsi="Times New Roman" w:cs="Times New Roman"/>
            <w:noProof/>
            <w:spacing w:val="0"/>
            <w:sz w:val="24"/>
            <w:szCs w:val="24"/>
          </w:rPr>
          <w:t>Allures des grandeurs électriques et mécaniques</w:t>
        </w:r>
        <w:r w:rsidR="00BC308A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 pour un controleur PIflou adaptatif à 2 entrées</w:t>
        </w:r>
        <w:r w:rsidR="009739A1" w:rsidRPr="007B0C34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>.</w:t>
        </w:r>
        <w:r w:rsidR="009224DC" w:rsidRPr="009224DC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>.</w:t>
        </w:r>
        <w:r w:rsidR="009224DC" w:rsidRPr="009224DC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</w:hyperlink>
      <w:r w:rsidR="00BC308A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77</w:t>
      </w:r>
    </w:p>
    <w:p w:rsidR="009739A1" w:rsidRPr="007B0C34" w:rsidRDefault="00080A3A" w:rsidP="00BC308A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hyperlink w:anchor="_Toc311207387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IV.14 :</w:t>
        </w:r>
        <w:r w:rsidR="00BC308A">
          <w:rPr>
            <w:rFonts w:asciiTheme="majorBidi" w:hAnsiTheme="majorBidi" w:cstheme="majorBidi"/>
            <w:sz w:val="24"/>
            <w:szCs w:val="24"/>
          </w:rPr>
          <w:t xml:space="preserve"> Modèle Simulink du régulateur</w:t>
        </w:r>
        <w:r w:rsidR="004E5D52">
          <w:rPr>
            <w:rFonts w:asciiTheme="majorBidi" w:hAnsiTheme="majorBidi" w:cstheme="majorBidi"/>
            <w:sz w:val="24"/>
            <w:szCs w:val="24"/>
          </w:rPr>
          <w:t xml:space="preserve">  PI flou adaptatif à 3 entrées</w:t>
        </w:r>
        <w:r w:rsidR="00BC308A">
          <w:rPr>
            <w:rFonts w:asciiTheme="majorBidi" w:hAnsiTheme="majorBidi" w:cstheme="majorBidi"/>
            <w:sz w:val="24"/>
            <w:szCs w:val="24"/>
          </w:rPr>
          <w:t>.</w:t>
        </w:r>
        <w:r w:rsidR="00BC308A">
          <w:rPr>
            <w:rFonts w:asciiTheme="majorBidi" w:hAnsiTheme="majorBidi" w:cstheme="majorBidi"/>
            <w:sz w:val="24"/>
            <w:szCs w:val="24"/>
          </w:rPr>
          <w:tab/>
        </w:r>
      </w:hyperlink>
      <w:r w:rsidR="00BC308A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78</w:t>
      </w:r>
    </w:p>
    <w:p w:rsidR="009739A1" w:rsidRPr="007B0C34" w:rsidRDefault="00080A3A" w:rsidP="00BC308A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hyperlink w:anchor="_Toc311207387" w:history="1">
        <w:r w:rsidR="00BC308A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IV.15 formes des fonctions d’appartenance d’entrées du PI flou adaptatif à 3 entrées</w:t>
        </w:r>
        <w:r w:rsidR="009739A1" w:rsidRPr="007B0C34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>. 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</w:hyperlink>
      <w:r w:rsidR="00BC308A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78</w:t>
      </w:r>
    </w:p>
    <w:p w:rsidR="009739A1" w:rsidRPr="007B0C34" w:rsidRDefault="00080A3A" w:rsidP="00BC308A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1207371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IV.16:</w:t>
        </w:r>
        <w:r w:rsidR="00BC308A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 </w:t>
        </w:r>
        <w:r w:rsidR="00BC308A" w:rsidRPr="00BC308A">
          <w:rPr>
            <w:rFonts w:ascii="Times New Roman" w:hAnsi="Times New Roman" w:cs="Times New Roman"/>
            <w:noProof/>
            <w:spacing w:val="0"/>
            <w:sz w:val="24"/>
            <w:szCs w:val="24"/>
          </w:rPr>
          <w:t>formes des fonctions d’appartenance d</w:t>
        </w:r>
        <w:r w:rsidR="00BC308A">
          <w:rPr>
            <w:rFonts w:ascii="Times New Roman" w:hAnsi="Times New Roman" w:cs="Times New Roman"/>
            <w:noProof/>
            <w:spacing w:val="0"/>
            <w:sz w:val="24"/>
            <w:szCs w:val="24"/>
          </w:rPr>
          <w:t>e sortie</w:t>
        </w:r>
        <w:r w:rsidR="00BC308A" w:rsidRPr="00BC308A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 du PI flou adaptatif à 3 entrées</w:t>
        </w:r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</w:hyperlink>
      <w:r w:rsidR="00BC308A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79</w:t>
      </w:r>
    </w:p>
    <w:p w:rsidR="009739A1" w:rsidRPr="007B0C34" w:rsidRDefault="00080A3A" w:rsidP="004D2872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1207371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IV.17: .</w:t>
        </w:r>
        <w:r w:rsidR="00BC308A" w:rsidRPr="00BC308A">
          <w:t xml:space="preserve"> </w:t>
        </w:r>
        <w:r w:rsidR="00BC308A" w:rsidRPr="00BC308A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Allures des grandeurs électriques et mécaniques pour un controleur PIflou adaptatif à </w:t>
        </w:r>
        <w:r w:rsidR="004D2872">
          <w:rPr>
            <w:rFonts w:ascii="Times New Roman" w:hAnsi="Times New Roman" w:cs="Times New Roman"/>
            <w:noProof/>
            <w:spacing w:val="0"/>
            <w:sz w:val="24"/>
            <w:szCs w:val="24"/>
          </w:rPr>
          <w:t>3</w:t>
        </w:r>
        <w:r w:rsidR="00BC308A" w:rsidRPr="00BC308A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 entrées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</w:hyperlink>
      <w:r w:rsidR="00BC308A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80</w:t>
      </w:r>
    </w:p>
    <w:p w:rsidR="009739A1" w:rsidRPr="007B0C34" w:rsidRDefault="00080A3A" w:rsidP="00BC308A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1207371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IV.18:</w:t>
        </w:r>
        <w:r w:rsidR="00BC308A">
          <w:rPr>
            <w:rFonts w:asciiTheme="majorBidi" w:hAnsiTheme="majorBidi" w:cstheme="majorBidi"/>
            <w:sz w:val="24"/>
            <w:szCs w:val="24"/>
          </w:rPr>
          <w:t xml:space="preserve"> Schémas bloc Simulink du régulateur neuro-flou utilisé</w:t>
        </w:r>
        <w:r w:rsidR="0002403C" w:rsidRPr="0002403C">
          <w:rPr>
            <w:rFonts w:asciiTheme="majorBidi" w:hAnsiTheme="majorBidi" w:cstheme="majorBidi"/>
            <w:sz w:val="24"/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</w:hyperlink>
      <w:r w:rsidR="00BC308A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81</w:t>
      </w:r>
    </w:p>
    <w:p w:rsidR="009739A1" w:rsidRPr="007B0C34" w:rsidRDefault="00080A3A" w:rsidP="00722184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1207371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IV.19</w:t>
        </w:r>
        <w:r w:rsidR="00BC308A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:</w:t>
        </w:r>
        <w:r w:rsidR="0002403C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 xml:space="preserve"> </w:t>
        </w:r>
        <w:r w:rsidR="00BC308A" w:rsidRPr="00BC308A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>formes des fonctions d’appartenance d</w:t>
        </w:r>
        <w:r w:rsidR="00BC308A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>’entrées</w:t>
        </w:r>
        <w:r w:rsidR="00BC308A" w:rsidRPr="00BC308A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 xml:space="preserve"> du PI</w:t>
        </w:r>
        <w:r w:rsidR="00BC308A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 xml:space="preserve"> neuro-</w:t>
        </w:r>
        <w:r w:rsidR="00BC308A" w:rsidRPr="00BC308A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 xml:space="preserve"> flou </w:t>
        </w:r>
        <w:r w:rsidR="00E22BDC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 xml:space="preserve">incrémentale à trois </w:t>
        </w:r>
        <w:r w:rsidR="00722184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>ensembles</w:t>
        </w:r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</w:hyperlink>
      <w:r w:rsidR="00BC308A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81</w:t>
      </w:r>
    </w:p>
    <w:p w:rsidR="009739A1" w:rsidRPr="007B0C34" w:rsidRDefault="00080A3A" w:rsidP="00722184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1207371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Figure IV.20: </w:t>
        </w:r>
        <w:r w:rsidR="009739A1" w:rsidRPr="007B0C34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 xml:space="preserve">Formes des fonctions d’appartenance </w:t>
        </w:r>
        <w:r w:rsidR="00BC308A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 xml:space="preserve">de sorties du PI neuro-flou </w:t>
        </w:r>
        <w:r w:rsidR="00E22BDC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 xml:space="preserve">incrémentales à trois </w:t>
        </w:r>
        <w:r w:rsidR="00722184">
          <w:rPr>
            <w:rFonts w:ascii="Times New Roman" w:hAnsi="Times New Roman" w:cs="Times New Roman"/>
            <w:noProof/>
            <w:color w:val="000000"/>
            <w:spacing w:val="0"/>
            <w:sz w:val="24"/>
            <w:szCs w:val="24"/>
          </w:rPr>
          <w:t>ensembles</w:t>
        </w:r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.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</w:hyperlink>
      <w:r w:rsidR="00BC308A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81</w:t>
      </w:r>
    </w:p>
    <w:p w:rsidR="009739A1" w:rsidRPr="007B0C34" w:rsidRDefault="00080A3A" w:rsidP="00722184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1207371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IV.21:.</w:t>
        </w:r>
        <w:r w:rsidR="00C65A6C" w:rsidRPr="00C65A6C">
          <w:t xml:space="preserve"> </w:t>
        </w:r>
        <w:r w:rsidR="00C65A6C" w:rsidRPr="00C65A6C">
          <w:rPr>
            <w:rFonts w:ascii="Times New Roman" w:hAnsi="Times New Roman" w:cs="Times New Roman"/>
            <w:noProof/>
            <w:spacing w:val="0"/>
            <w:sz w:val="24"/>
            <w:szCs w:val="24"/>
          </w:rPr>
          <w:t>Allures des grandeurs électriques et mécaniques pour un controleur PI</w:t>
        </w:r>
        <w:r w:rsidR="00C65A6C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 neuro-flou </w:t>
        </w:r>
        <w:r w:rsidR="00E22BDC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à trois </w:t>
        </w:r>
        <w:r w:rsidR="00722184">
          <w:rPr>
            <w:rFonts w:ascii="Times New Roman" w:hAnsi="Times New Roman" w:cs="Times New Roman"/>
            <w:noProof/>
            <w:spacing w:val="0"/>
            <w:sz w:val="24"/>
            <w:szCs w:val="24"/>
          </w:rPr>
          <w:t>ensembles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</w:hyperlink>
      <w:r w:rsidR="00C65A6C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82</w:t>
      </w:r>
    </w:p>
    <w:p w:rsidR="009739A1" w:rsidRPr="007B0C34" w:rsidRDefault="00080A3A" w:rsidP="00C65A6C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1207371" w:history="1">
        <w:r w:rsidR="009739A1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 IV.22:</w:t>
        </w:r>
        <w:r w:rsidR="00C65A6C" w:rsidRPr="00C65A6C">
          <w:rPr>
            <w:rFonts w:asciiTheme="majorBidi" w:hAnsiTheme="majorBidi" w:cstheme="majorBidi"/>
            <w:sz w:val="24"/>
            <w:szCs w:val="24"/>
          </w:rPr>
          <w:t xml:space="preserve"> Forme des fonctions d’appartenance d’entrées du PI neuro-flou </w:t>
        </w:r>
        <w:r w:rsidR="00722184">
          <w:rPr>
            <w:rFonts w:asciiTheme="majorBidi" w:hAnsiTheme="majorBidi" w:cstheme="majorBidi"/>
            <w:sz w:val="24"/>
            <w:szCs w:val="24"/>
          </w:rPr>
          <w:t>à cinq ensembles</w:t>
        </w:r>
        <w:r w:rsidR="00C65A6C" w:rsidRPr="00C65A6C">
          <w:rPr>
            <w:rFonts w:asciiTheme="majorBidi" w:hAnsiTheme="majorBidi" w:cstheme="majorBidi"/>
            <w:sz w:val="24"/>
            <w:szCs w:val="24"/>
          </w:rPr>
          <w:t>.</w:t>
        </w:r>
        <w:r w:rsidR="00C65A6C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739A1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</w:hyperlink>
      <w:r w:rsidR="00C65A6C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83</w:t>
      </w:r>
    </w:p>
    <w:p w:rsidR="0002403C" w:rsidRPr="007B0C34" w:rsidRDefault="00080A3A" w:rsidP="00C65A6C">
      <w:pPr>
        <w:tabs>
          <w:tab w:val="right" w:leader="dot" w:pos="9639"/>
        </w:tabs>
        <w:spacing w:before="120" w:after="120" w:line="360" w:lineRule="auto"/>
        <w:jc w:val="both"/>
        <w:rPr>
          <w:rFonts w:ascii="Calibri" w:hAnsi="Calibri"/>
          <w:noProof/>
          <w:color w:val="000000"/>
          <w:spacing w:val="0"/>
          <w:sz w:val="22"/>
          <w:szCs w:val="22"/>
          <w:lang w:eastAsia="en-US"/>
        </w:rPr>
      </w:pPr>
      <w:hyperlink w:anchor="_Toc311207371" w:history="1">
        <w:r w:rsidR="0002403C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Figure</w:t>
        </w:r>
        <w:r w:rsidR="000A595C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 </w:t>
        </w:r>
        <w:r w:rsidR="0002403C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IV.</w:t>
        </w:r>
        <w:r w:rsidR="0002403C">
          <w:rPr>
            <w:rFonts w:ascii="Times New Roman" w:hAnsi="Times New Roman" w:cs="Times New Roman"/>
            <w:noProof/>
            <w:spacing w:val="0"/>
            <w:sz w:val="24"/>
            <w:szCs w:val="24"/>
          </w:rPr>
          <w:t>23</w:t>
        </w:r>
        <w:r w:rsidR="0002403C" w:rsidRPr="007B0C34">
          <w:rPr>
            <w:rFonts w:ascii="Times New Roman" w:hAnsi="Times New Roman" w:cs="Times New Roman"/>
            <w:noProof/>
            <w:spacing w:val="0"/>
            <w:sz w:val="24"/>
            <w:szCs w:val="24"/>
          </w:rPr>
          <w:t>:.</w:t>
        </w:r>
        <w:r w:rsidR="00C65A6C">
          <w:rPr>
            <w:rFonts w:ascii="Times New Roman" w:hAnsi="Times New Roman" w:cs="Times New Roman"/>
            <w:noProof/>
            <w:spacing w:val="0"/>
            <w:sz w:val="24"/>
            <w:szCs w:val="24"/>
          </w:rPr>
          <w:t xml:space="preserve"> Formes des fonctions d’appartenance de sorties du PI </w:t>
        </w:r>
        <w:r w:rsidR="00722184">
          <w:rPr>
            <w:rFonts w:ascii="Times New Roman" w:hAnsi="Times New Roman" w:cs="Times New Roman"/>
            <w:noProof/>
            <w:spacing w:val="0"/>
            <w:sz w:val="24"/>
            <w:szCs w:val="24"/>
          </w:rPr>
          <w:t>neuro-flou a cinq ensembles</w:t>
        </w:r>
        <w:r w:rsidR="0002403C" w:rsidRPr="007B0C34">
          <w:rPr>
            <w:rFonts w:ascii="Times New Roman" w:hAnsi="Times New Roman" w:cs="Times New Roman"/>
            <w:noProof/>
            <w:webHidden/>
            <w:color w:val="000000"/>
            <w:spacing w:val="0"/>
            <w:sz w:val="24"/>
            <w:szCs w:val="24"/>
          </w:rPr>
          <w:tab/>
        </w:r>
      </w:hyperlink>
      <w:r w:rsidR="00C65A6C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83</w:t>
      </w:r>
    </w:p>
    <w:p w:rsidR="000A595C" w:rsidRPr="007B0C34" w:rsidRDefault="000A595C" w:rsidP="00C65A6C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 xml:space="preserve">Figure </w:t>
      </w:r>
      <w:r w:rsidR="008171B1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IV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.</w:t>
      </w:r>
      <w:r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24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noProof/>
          <w:color w:val="000000"/>
          <w:spacing w:val="0"/>
          <w:sz w:val="24"/>
          <w:szCs w:val="24"/>
        </w:rPr>
        <w:t xml:space="preserve"> 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.</w:t>
      </w:r>
      <w:r w:rsidR="00C65A6C">
        <w:rPr>
          <w:rFonts w:asciiTheme="majorBidi" w:hAnsiTheme="majorBidi" w:cstheme="majorBidi"/>
          <w:sz w:val="24"/>
          <w:szCs w:val="24"/>
        </w:rPr>
        <w:t xml:space="preserve">Allures des grandeurs électriques et mécaniques des systèmes pour un contrôleur PI </w:t>
      </w:r>
      <w:r w:rsidR="00C963B4">
        <w:rPr>
          <w:rFonts w:asciiTheme="majorBidi" w:hAnsiTheme="majorBidi" w:cstheme="majorBidi"/>
          <w:sz w:val="24"/>
          <w:szCs w:val="24"/>
        </w:rPr>
        <w:t xml:space="preserve">neuro-flou à cinq ensembles </w:t>
      </w:r>
      <w:r w:rsidR="00C65A6C">
        <w:rPr>
          <w:rFonts w:asciiTheme="majorBidi" w:hAnsiTheme="majorBidi" w:cstheme="majorBidi"/>
          <w:sz w:val="24"/>
          <w:szCs w:val="24"/>
        </w:rPr>
        <w:t xml:space="preserve"> 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C65A6C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84</w:t>
      </w:r>
    </w:p>
    <w:p w:rsidR="000A595C" w:rsidRPr="007B0C34" w:rsidRDefault="008171B1" w:rsidP="00CC1929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IV</w:t>
      </w:r>
      <w:r w:rsidR="000A595C"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.</w:t>
      </w:r>
      <w:r w:rsidR="000A595C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25</w:t>
      </w:r>
      <w:r w:rsidR="000A595C"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:</w:t>
      </w:r>
      <w:r w:rsidR="000A595C">
        <w:rPr>
          <w:rFonts w:ascii="Times New Roman" w:hAnsi="Times New Roman" w:cs="Times New Roman"/>
          <w:b/>
          <w:bCs/>
          <w:noProof/>
          <w:color w:val="000000"/>
          <w:spacing w:val="0"/>
          <w:sz w:val="24"/>
          <w:szCs w:val="24"/>
        </w:rPr>
        <w:t xml:space="preserve"> </w:t>
      </w:r>
      <w:r w:rsidR="00C65A6C" w:rsidRPr="00C65A6C">
        <w:rPr>
          <w:rFonts w:asciiTheme="majorBidi" w:hAnsiTheme="majorBidi" w:cstheme="majorBidi"/>
          <w:sz w:val="24"/>
          <w:szCs w:val="24"/>
        </w:rPr>
        <w:t>Transitoires des grandeurs électriques et mécaniques pour les différents régulateurs</w:t>
      </w:r>
      <w:r w:rsidR="000A595C" w:rsidRPr="00C65A6C">
        <w:rPr>
          <w:rFonts w:asciiTheme="majorBidi" w:hAnsiTheme="majorBidi" w:cstheme="majorBidi"/>
          <w:noProof/>
          <w:color w:val="000000"/>
          <w:spacing w:val="0"/>
          <w:sz w:val="24"/>
          <w:szCs w:val="24"/>
        </w:rPr>
        <w:t>.</w:t>
      </w:r>
      <w:r w:rsidR="000A595C"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CC1929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85</w:t>
      </w:r>
    </w:p>
    <w:p w:rsidR="00081969" w:rsidRPr="007B0C34" w:rsidRDefault="00081969" w:rsidP="0070048F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</w:t>
      </w:r>
      <w:r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V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.</w:t>
      </w:r>
      <w:r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26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 xml:space="preserve"> :</w:t>
      </w:r>
      <w:r w:rsidR="0070048F" w:rsidRPr="0070048F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 xml:space="preserve"> </w:t>
      </w:r>
      <w:r w:rsidR="0070048F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Simulation de la vitesse spécifique et le coefficient  de puissance ,de la turbine et la vitesse (référence et mécanique )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423ED3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8</w:t>
      </w:r>
      <w:r w:rsidR="0070048F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6</w:t>
      </w:r>
    </w:p>
    <w:p w:rsidR="00E6537D" w:rsidRPr="007B0C34" w:rsidRDefault="00E6537D" w:rsidP="0070048F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</w:t>
      </w:r>
      <w:r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V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.</w:t>
      </w:r>
      <w:r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27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 xml:space="preserve"> :</w:t>
      </w:r>
      <w:r w:rsidR="0070048F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Comparaison entre les PI intelligence et PI classique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8</w:t>
      </w:r>
      <w:r w:rsidR="0070048F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7</w:t>
      </w:r>
      <w:bookmarkStart w:id="2" w:name="_GoBack"/>
      <w:bookmarkEnd w:id="2"/>
    </w:p>
    <w:p w:rsidR="00E6537D" w:rsidRPr="007B0C34" w:rsidRDefault="00E6537D" w:rsidP="00E6537D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</w:t>
      </w:r>
      <w:r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V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.</w:t>
      </w:r>
      <w:r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28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 xml:space="preserve"> :</w:t>
      </w:r>
      <w:r w:rsidR="0070048F" w:rsidRPr="0070048F">
        <w:rPr>
          <w:rFonts w:asciiTheme="majorBidi" w:hAnsiTheme="majorBidi" w:cstheme="majorBidi"/>
          <w:sz w:val="24"/>
          <w:szCs w:val="24"/>
        </w:rPr>
        <w:t xml:space="preserve"> </w:t>
      </w:r>
      <w:r w:rsidR="0070048F" w:rsidRPr="00CC1929">
        <w:rPr>
          <w:rFonts w:asciiTheme="majorBidi" w:hAnsiTheme="majorBidi" w:cstheme="majorBidi"/>
          <w:sz w:val="24"/>
          <w:szCs w:val="24"/>
        </w:rPr>
        <w:t>Allure de vitesse pour le PI classique avec variation de valeur de Jt</w:t>
      </w:r>
      <w:r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 xml:space="preserve"> 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88</w:t>
      </w:r>
    </w:p>
    <w:p w:rsidR="00423ED3" w:rsidRPr="007B0C34" w:rsidRDefault="00423ED3" w:rsidP="00E6537D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</w:t>
      </w:r>
      <w:r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V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.</w:t>
      </w:r>
      <w:r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2</w:t>
      </w:r>
      <w:r w:rsidR="00E6537D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9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 xml:space="preserve"> :</w:t>
      </w:r>
      <w:bookmarkStart w:id="3" w:name="OLE_LINK14"/>
      <w:bookmarkStart w:id="4" w:name="OLE_LINK15"/>
      <w:r w:rsidR="004E5D52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 xml:space="preserve"> </w:t>
      </w:r>
      <w:r w:rsidR="00CC1929" w:rsidRPr="00CC1929">
        <w:rPr>
          <w:rFonts w:asciiTheme="majorBidi" w:hAnsiTheme="majorBidi" w:cstheme="majorBidi"/>
          <w:sz w:val="24"/>
          <w:szCs w:val="24"/>
        </w:rPr>
        <w:t>Allure de vitesse pour le PI -flou incrémental à cinq entrées avec variation de valeur de Jt</w:t>
      </w:r>
      <w:r w:rsidR="00CC1929" w:rsidRPr="00824675">
        <w:rPr>
          <w:rFonts w:ascii="Arial Narrow" w:hAnsi="Arial Narrow"/>
          <w:sz w:val="22"/>
        </w:rPr>
        <w:t>..</w:t>
      </w:r>
      <w:bookmarkEnd w:id="3"/>
      <w:bookmarkEnd w:id="4"/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.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CC1929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88</w:t>
      </w:r>
    </w:p>
    <w:p w:rsidR="00423ED3" w:rsidRPr="007B0C34" w:rsidRDefault="00423ED3" w:rsidP="00E6537D">
      <w:pPr>
        <w:tabs>
          <w:tab w:val="right" w:leader="dot" w:pos="9639"/>
        </w:tabs>
        <w:spacing w:before="120" w:after="120" w:line="360" w:lineRule="auto"/>
        <w:jc w:val="both"/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</w:pP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Figure I</w:t>
      </w:r>
      <w:r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V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.</w:t>
      </w:r>
      <w:r w:rsidR="00E6537D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30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 xml:space="preserve"> :</w:t>
      </w:r>
      <w:r w:rsidR="00CC1929" w:rsidRPr="00CC1929">
        <w:rPr>
          <w:b/>
          <w:bCs/>
        </w:rPr>
        <w:t xml:space="preserve"> </w:t>
      </w:r>
      <w:r w:rsidR="00CC1929" w:rsidRPr="00CC1929">
        <w:rPr>
          <w:rFonts w:asciiTheme="majorBidi" w:hAnsiTheme="majorBidi" w:cstheme="majorBidi"/>
          <w:sz w:val="24"/>
          <w:szCs w:val="24"/>
        </w:rPr>
        <w:t>Allure de vitesse pour le PI neuro-flou à cinq entrées avec variation de valeur de Jt</w:t>
      </w:r>
      <w:r w:rsidRPr="00CC1929">
        <w:rPr>
          <w:rFonts w:asciiTheme="majorBidi" w:hAnsiTheme="majorBidi" w:cstheme="majorBidi"/>
          <w:noProof/>
          <w:color w:val="000000"/>
          <w:spacing w:val="0"/>
          <w:sz w:val="24"/>
          <w:szCs w:val="24"/>
        </w:rPr>
        <w:t>.</w:t>
      </w:r>
      <w:r w:rsidRPr="007B0C34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ab/>
      </w:r>
      <w:r w:rsidR="00CC1929">
        <w:rPr>
          <w:rFonts w:ascii="Times New Roman" w:hAnsi="Times New Roman" w:cs="Times New Roman"/>
          <w:noProof/>
          <w:color w:val="000000"/>
          <w:spacing w:val="0"/>
          <w:sz w:val="24"/>
          <w:szCs w:val="24"/>
        </w:rPr>
        <w:t>89</w:t>
      </w:r>
    </w:p>
    <w:p w:rsidR="00CA0001" w:rsidRPr="00081969" w:rsidRDefault="00CA0001" w:rsidP="00081969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CA0001" w:rsidRPr="00081969" w:rsidSect="00080A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6E2" w:rsidRDefault="006B56E2" w:rsidP="00186950">
      <w:r>
        <w:separator/>
      </w:r>
    </w:p>
  </w:endnote>
  <w:endnote w:type="continuationSeparator" w:id="0">
    <w:p w:rsidR="006B56E2" w:rsidRDefault="006B56E2" w:rsidP="0018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6E2" w:rsidRDefault="006B56E2" w:rsidP="00186950">
      <w:r>
        <w:separator/>
      </w:r>
    </w:p>
  </w:footnote>
  <w:footnote w:type="continuationSeparator" w:id="0">
    <w:p w:rsidR="006B56E2" w:rsidRDefault="006B56E2" w:rsidP="00186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Bidi" w:eastAsiaTheme="majorEastAsia" w:hAnsiTheme="minorBidi" w:cstheme="minorBidi"/>
      </w:rPr>
      <w:alias w:val="Titre"/>
      <w:id w:val="77738743"/>
      <w:placeholder>
        <w:docPart w:val="AD5DF929704D46998EF180DDB4D78AE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86950" w:rsidRDefault="00ED2CF9" w:rsidP="00ED2CF9">
        <w:pPr>
          <w:pStyle w:val="En-tte"/>
          <w:pBdr>
            <w:bottom w:val="double" w:sz="4" w:space="1" w:color="auto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inorBidi" w:eastAsiaTheme="majorEastAsia" w:hAnsiTheme="minorBidi" w:cstheme="minorBidi"/>
          </w:rPr>
          <w:t xml:space="preserve">                                                                                                                                                   </w:t>
        </w:r>
        <w:r w:rsidR="00186950" w:rsidRPr="00186950">
          <w:rPr>
            <w:rFonts w:asciiTheme="minorBidi" w:eastAsiaTheme="majorEastAsia" w:hAnsiTheme="minorBidi" w:cstheme="minorBidi"/>
          </w:rPr>
          <w:t>Liste</w:t>
        </w:r>
        <w:r w:rsidR="001F7AB4">
          <w:rPr>
            <w:rFonts w:asciiTheme="minorBidi" w:eastAsiaTheme="majorEastAsia" w:hAnsiTheme="minorBidi" w:cstheme="minorBidi"/>
          </w:rPr>
          <w:t>s</w:t>
        </w:r>
        <w:r>
          <w:rPr>
            <w:rFonts w:asciiTheme="minorBidi" w:eastAsiaTheme="majorEastAsia" w:hAnsiTheme="minorBidi" w:cstheme="minorBidi"/>
          </w:rPr>
          <w:t xml:space="preserve"> des figures</w:t>
        </w:r>
      </w:p>
    </w:sdtContent>
  </w:sdt>
  <w:p w:rsidR="00186950" w:rsidRDefault="0018695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9A1"/>
    <w:rsid w:val="0002403C"/>
    <w:rsid w:val="00077838"/>
    <w:rsid w:val="00080A3A"/>
    <w:rsid w:val="00081969"/>
    <w:rsid w:val="000A595C"/>
    <w:rsid w:val="000B7596"/>
    <w:rsid w:val="000D339B"/>
    <w:rsid w:val="00186950"/>
    <w:rsid w:val="001F7AB4"/>
    <w:rsid w:val="00302EBD"/>
    <w:rsid w:val="00385F39"/>
    <w:rsid w:val="00387F02"/>
    <w:rsid w:val="00423ED3"/>
    <w:rsid w:val="00447F01"/>
    <w:rsid w:val="004D2872"/>
    <w:rsid w:val="004E5D52"/>
    <w:rsid w:val="005027B8"/>
    <w:rsid w:val="005854A7"/>
    <w:rsid w:val="005B6816"/>
    <w:rsid w:val="005C26FA"/>
    <w:rsid w:val="005F6783"/>
    <w:rsid w:val="00643B3C"/>
    <w:rsid w:val="006B56E2"/>
    <w:rsid w:val="0070048F"/>
    <w:rsid w:val="00707D34"/>
    <w:rsid w:val="00722184"/>
    <w:rsid w:val="007D5B40"/>
    <w:rsid w:val="008171B1"/>
    <w:rsid w:val="00827D4E"/>
    <w:rsid w:val="008D4C66"/>
    <w:rsid w:val="009224DC"/>
    <w:rsid w:val="009739A1"/>
    <w:rsid w:val="009E4414"/>
    <w:rsid w:val="009E5C8F"/>
    <w:rsid w:val="009F3DA6"/>
    <w:rsid w:val="00A177BB"/>
    <w:rsid w:val="00A530E6"/>
    <w:rsid w:val="00AA0763"/>
    <w:rsid w:val="00BC308A"/>
    <w:rsid w:val="00C11342"/>
    <w:rsid w:val="00C532B7"/>
    <w:rsid w:val="00C65A6C"/>
    <w:rsid w:val="00C7422A"/>
    <w:rsid w:val="00C84E66"/>
    <w:rsid w:val="00C963B4"/>
    <w:rsid w:val="00CA0001"/>
    <w:rsid w:val="00CA3408"/>
    <w:rsid w:val="00CC1929"/>
    <w:rsid w:val="00D26181"/>
    <w:rsid w:val="00D50B2C"/>
    <w:rsid w:val="00E22BDC"/>
    <w:rsid w:val="00E6537D"/>
    <w:rsid w:val="00ED2CF9"/>
    <w:rsid w:val="00EE6D57"/>
    <w:rsid w:val="00FB0ABA"/>
    <w:rsid w:val="00FC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A1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69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6950"/>
    <w:rPr>
      <w:rFonts w:ascii="Arial" w:eastAsia="Times New Roman" w:hAnsi="Arial" w:cs="Arial"/>
      <w:spacing w:val="-5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69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6950"/>
    <w:rPr>
      <w:rFonts w:ascii="Arial" w:eastAsia="Times New Roman" w:hAnsi="Arial" w:cs="Arial"/>
      <w:spacing w:val="-5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9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950"/>
    <w:rPr>
      <w:rFonts w:ascii="Tahoma" w:eastAsia="Times New Roman" w:hAnsi="Tahoma" w:cs="Tahoma"/>
      <w:spacing w:val="-5"/>
      <w:sz w:val="16"/>
      <w:szCs w:val="16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8171B1"/>
    <w:pPr>
      <w:spacing w:before="120" w:after="120" w:line="360" w:lineRule="auto"/>
      <w:jc w:val="center"/>
    </w:pPr>
    <w:rPr>
      <w:rFonts w:ascii="Arial Narrow" w:hAnsi="Arial Narrow"/>
      <w:b/>
      <w:bCs/>
      <w:sz w:val="2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A1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69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6950"/>
    <w:rPr>
      <w:rFonts w:ascii="Arial" w:eastAsia="Times New Roman" w:hAnsi="Arial" w:cs="Arial"/>
      <w:spacing w:val="-5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69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6950"/>
    <w:rPr>
      <w:rFonts w:ascii="Arial" w:eastAsia="Times New Roman" w:hAnsi="Arial" w:cs="Arial"/>
      <w:spacing w:val="-5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9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950"/>
    <w:rPr>
      <w:rFonts w:ascii="Tahoma" w:eastAsia="Times New Roman" w:hAnsi="Tahoma" w:cs="Tahoma"/>
      <w:spacing w:val="-5"/>
      <w:sz w:val="16"/>
      <w:szCs w:val="16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8171B1"/>
    <w:pPr>
      <w:spacing w:before="120" w:after="120" w:line="360" w:lineRule="auto"/>
      <w:jc w:val="center"/>
    </w:pPr>
    <w:rPr>
      <w:rFonts w:ascii="Arial Narrow" w:hAnsi="Arial Narrow"/>
      <w:b/>
      <w:bCs/>
      <w:sz w:val="22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5DF929704D46998EF180DDB4D78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BBFECE-3731-4244-B790-9B814B27FF86}"/>
      </w:docPartPr>
      <w:docPartBody>
        <w:p w:rsidR="00F2716B" w:rsidRDefault="002C758F" w:rsidP="002C758F">
          <w:pPr>
            <w:pStyle w:val="AD5DF929704D46998EF180DDB4D78AE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C758F"/>
    <w:rsid w:val="00254188"/>
    <w:rsid w:val="002C758F"/>
    <w:rsid w:val="00445135"/>
    <w:rsid w:val="004A7DAB"/>
    <w:rsid w:val="004C1C44"/>
    <w:rsid w:val="007C73DA"/>
    <w:rsid w:val="009028FA"/>
    <w:rsid w:val="009A7381"/>
    <w:rsid w:val="00A13295"/>
    <w:rsid w:val="00C15109"/>
    <w:rsid w:val="00DA3F4C"/>
    <w:rsid w:val="00F2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5DF929704D46998EF180DDB4D78AE1">
    <w:name w:val="AD5DF929704D46998EF180DDB4D78AE1"/>
    <w:rsid w:val="002C75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1094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Listes des figures</vt:lpstr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Listes des figures</dc:title>
  <dc:creator>Admin</dc:creator>
  <cp:lastModifiedBy>Cyber_Gold</cp:lastModifiedBy>
  <cp:revision>25</cp:revision>
  <dcterms:created xsi:type="dcterms:W3CDTF">2016-06-14T21:51:00Z</dcterms:created>
  <dcterms:modified xsi:type="dcterms:W3CDTF">2016-06-22T12:29:00Z</dcterms:modified>
</cp:coreProperties>
</file>