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E7" w:rsidRDefault="00400BE7" w:rsidP="002D5467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bookmarkStart w:id="0" w:name="_GoBack"/>
      <w:bookmarkEnd w:id="0"/>
    </w:p>
    <w:p w:rsidR="002D5467" w:rsidRPr="00210BBD" w:rsidRDefault="002D5467" w:rsidP="00400BE7">
      <w:pPr>
        <w:jc w:val="center"/>
        <w:rPr>
          <w:rFonts w:asciiTheme="minorBidi" w:hAnsiTheme="minorBidi" w:cstheme="minorBidi"/>
          <w:b/>
          <w:bCs/>
        </w:rPr>
      </w:pPr>
      <w:r w:rsidRPr="00210BBD">
        <w:rPr>
          <w:rFonts w:asciiTheme="minorBidi" w:hAnsiTheme="minorBidi" w:cstheme="minorBidi"/>
          <w:b/>
          <w:bCs/>
        </w:rPr>
        <w:t>Nomenclature</w:t>
      </w:r>
    </w:p>
    <w:tbl>
      <w:tblPr>
        <w:tblStyle w:val="Grilledutableau"/>
        <w:tblpPr w:leftFromText="141" w:rightFromText="141" w:vertAnchor="page" w:horzAnchor="margin" w:tblpY="26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558"/>
      </w:tblGrid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</w:rPr>
            </w:pPr>
            <w:r w:rsidRPr="006737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Sigles utilisés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  <w:spacing w:val="-5"/>
              </w:rPr>
              <w:t>ANFIS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  <w:spacing w:val="-5"/>
              </w:rPr>
              <w:t>Système d’Inférence Neuro- Floue Adaptatifs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  <w:spacing w:val="-5"/>
              </w:rPr>
            </w:pPr>
            <w:r w:rsidRPr="00E57A40">
              <w:rPr>
                <w:rFonts w:asciiTheme="majorBidi" w:hAnsiTheme="majorBidi" w:cstheme="majorBidi"/>
                <w:spacing w:val="-5"/>
              </w:rPr>
              <w:t>FA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  <w:spacing w:val="-5"/>
              </w:rPr>
            </w:pPr>
            <w:r w:rsidRPr="00E57A40">
              <w:rPr>
                <w:rFonts w:asciiTheme="majorBidi" w:hAnsiTheme="majorBidi" w:cstheme="majorBidi"/>
                <w:spacing w:val="-5"/>
              </w:rPr>
              <w:t>Fonctions d’Appartenance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  <w:spacing w:val="-5"/>
              </w:rPr>
            </w:pPr>
            <w:r w:rsidRPr="00E57A40">
              <w:rPr>
                <w:rFonts w:asciiTheme="majorBidi" w:hAnsiTheme="majorBidi" w:cstheme="majorBidi"/>
              </w:rPr>
              <w:t>GSAP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  <w:spacing w:val="-5"/>
              </w:rPr>
            </w:pPr>
            <w:r w:rsidRPr="00E57A40">
              <w:rPr>
                <w:rFonts w:asciiTheme="majorBidi" w:hAnsiTheme="majorBidi" w:cstheme="majorBidi"/>
              </w:rPr>
              <w:t>génératrice synchrone a aimants permanents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eastAsiaTheme="minorHAnsi" w:hAnsiTheme="majorBidi" w:cstheme="majorBidi"/>
                <w:lang w:val="en-US" w:eastAsia="en-US"/>
              </w:rPr>
              <w:t>GWEC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eastAsiaTheme="minorHAnsi" w:hAnsiTheme="majorBidi" w:cstheme="majorBidi"/>
                <w:lang w:val="en-US" w:eastAsia="en-US"/>
              </w:rPr>
              <w:t>Globel Wind Energy Council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eastAsiaTheme="minorHAnsi" w:hAnsiTheme="majorBidi" w:cstheme="majorBidi"/>
                <w:lang w:val="en-US" w:eastAsia="en-US"/>
              </w:rPr>
            </w:pPr>
            <w:r w:rsidRPr="00E57A40">
              <w:rPr>
                <w:rFonts w:asciiTheme="majorBidi" w:hAnsiTheme="majorBidi" w:cstheme="majorBidi"/>
                <w:lang w:val="en-US"/>
              </w:rPr>
              <w:t>IA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eastAsiaTheme="minorHAnsi" w:hAnsiTheme="majorBidi" w:cstheme="majorBidi"/>
                <w:lang w:val="en-US" w:eastAsia="en-US"/>
              </w:rPr>
            </w:pPr>
            <w:r w:rsidRPr="00E57A40">
              <w:rPr>
                <w:rFonts w:asciiTheme="majorBidi" w:hAnsiTheme="majorBidi" w:cstheme="majorBidi"/>
                <w:lang w:val="en-US"/>
              </w:rPr>
              <w:t>Intelligence Artificial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  <w:lang w:val="en-US"/>
              </w:rPr>
            </w:pPr>
            <w:r w:rsidRPr="00E57A40">
              <w:rPr>
                <w:rFonts w:asciiTheme="majorBidi" w:hAnsiTheme="majorBidi" w:cstheme="majorBidi"/>
                <w:lang w:val="en-US"/>
              </w:rPr>
              <w:t>INF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  <w:lang w:val="en-US"/>
              </w:rPr>
            </w:pPr>
            <w:r w:rsidRPr="00E57A40">
              <w:rPr>
                <w:rFonts w:asciiTheme="majorBidi" w:hAnsiTheme="majorBidi" w:cstheme="majorBidi"/>
                <w:lang w:val="en-US"/>
              </w:rPr>
              <w:t>Inference Neuro –flou</w:t>
            </w:r>
            <w:r>
              <w:rPr>
                <w:rFonts w:asciiTheme="majorBidi" w:hAnsiTheme="majorBidi" w:cstheme="majorBidi"/>
                <w:lang w:val="en-US"/>
              </w:rPr>
              <w:t>e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  <w:lang w:val="en-US"/>
              </w:rPr>
            </w:pPr>
            <w:r w:rsidRPr="00E57A40">
              <w:rPr>
                <w:rFonts w:asciiTheme="majorBidi" w:hAnsiTheme="majorBidi" w:cstheme="majorBidi"/>
              </w:rPr>
              <w:t>LF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  <w:lang w:val="en-US"/>
              </w:rPr>
            </w:pPr>
            <w:r w:rsidRPr="00E57A40">
              <w:rPr>
                <w:rFonts w:asciiTheme="majorBidi" w:hAnsiTheme="majorBidi" w:cstheme="majorBidi"/>
              </w:rPr>
              <w:t>Logique Flou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MADA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Machines Asynchrones à Double Alimentation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MLI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modélisation de largeur d’impulsion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MPPT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Maximum Power Point Tracking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MSAP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la machine synchrone a aimants permanents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PI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Régulateur Proportionnel Intégrateur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  <w:spacing w:val="-5"/>
              </w:rPr>
              <w:t>PID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Régulateur Proportionnel Intégrateur Dérivateur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  <w:spacing w:val="-5"/>
              </w:rPr>
            </w:pPr>
            <w:r w:rsidRPr="00E57A40">
              <w:rPr>
                <w:rFonts w:asciiTheme="majorBidi" w:hAnsiTheme="majorBidi" w:cstheme="majorBidi"/>
              </w:rPr>
              <w:t>RN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Réseau de Neurone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RNA</w:t>
            </w:r>
            <w:r w:rsidRPr="00E57A40">
              <w:rPr>
                <w:rFonts w:asciiTheme="majorBidi" w:hAnsiTheme="majorBidi" w:cstheme="majorBidi"/>
                <w:spacing w:val="-5"/>
              </w:rPr>
              <w:t xml:space="preserve"> =ANN 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  <w:spacing w:val="-5"/>
              </w:rPr>
              <w:t>Réseaux de Neurones Artificiels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  <w:spacing w:val="-5"/>
              </w:rPr>
              <w:t>RNF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pacing w:val="-5"/>
              </w:rPr>
            </w:pPr>
            <w:r w:rsidRPr="00E57A40">
              <w:rPr>
                <w:rFonts w:asciiTheme="majorBidi" w:hAnsiTheme="majorBidi" w:cstheme="majorBidi"/>
                <w:spacing w:val="-5"/>
              </w:rPr>
              <w:t>Réseau Neurone Flou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  <w:spacing w:val="-5"/>
              </w:rPr>
            </w:pPr>
            <w:r w:rsidRPr="00E57A40">
              <w:rPr>
                <w:rFonts w:asciiTheme="majorBidi" w:hAnsiTheme="majorBidi" w:cstheme="majorBidi"/>
                <w:spacing w:val="-5"/>
              </w:rPr>
              <w:t>SIF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pacing w:val="-5"/>
              </w:rPr>
            </w:pPr>
            <w:r w:rsidRPr="00E57A40">
              <w:rPr>
                <w:rFonts w:asciiTheme="majorBidi" w:hAnsiTheme="majorBidi" w:cstheme="majorBidi"/>
                <w:spacing w:val="-5"/>
              </w:rPr>
              <w:t>Système Inférence Flou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2D5467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  <w:spacing w:val="-5"/>
              </w:rPr>
            </w:pPr>
            <w:r w:rsidRPr="00E57A40">
              <w:rPr>
                <w:rFonts w:asciiTheme="majorBidi" w:hAnsiTheme="majorBidi" w:cstheme="majorBidi"/>
                <w:spacing w:val="-5"/>
              </w:rPr>
              <w:t>UD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pacing w:val="-5"/>
              </w:rPr>
            </w:pPr>
            <w:r w:rsidRPr="00E57A40">
              <w:rPr>
                <w:rFonts w:asciiTheme="majorBidi" w:hAnsiTheme="majorBidi" w:cstheme="majorBidi"/>
                <w:spacing w:val="-5"/>
              </w:rPr>
              <w:t>l’Univers de Discours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2D5467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pacing w:val="-5"/>
              </w:rPr>
            </w:pPr>
            <w:r w:rsidRPr="00673735">
              <w:rPr>
                <w:rFonts w:asciiTheme="majorBidi" w:hAnsiTheme="majorBidi" w:cstheme="majorBidi"/>
                <w:b/>
                <w:bCs/>
                <w:spacing w:val="-5"/>
                <w:sz w:val="24"/>
                <w:szCs w:val="24"/>
              </w:rPr>
              <w:t>Repère</w:t>
            </w:r>
            <w:r w:rsidRPr="00673735">
              <w:rPr>
                <w:rFonts w:asciiTheme="majorBidi" w:hAnsiTheme="majorBidi" w:cstheme="majorBidi"/>
                <w:b/>
                <w:bCs/>
                <w:spacing w:val="-5"/>
                <w:sz w:val="24"/>
                <w:szCs w:val="24"/>
              </w:rPr>
              <w:tab/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pacing w:val="-5"/>
              </w:rPr>
            </w:pPr>
          </w:p>
        </w:tc>
      </w:tr>
      <w:tr w:rsidR="00400BE7" w:rsidRPr="00E57A40" w:rsidTr="00400BE7">
        <w:tc>
          <w:tcPr>
            <w:tcW w:w="3652" w:type="dxa"/>
          </w:tcPr>
          <w:p w:rsidR="00400BE7" w:rsidRPr="002D5467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  <w:spacing w:val="-5"/>
              </w:rPr>
            </w:pPr>
            <w:r w:rsidRPr="002D5467">
              <w:rPr>
                <w:rFonts w:asciiTheme="majorBidi" w:hAnsiTheme="majorBidi" w:cstheme="majorBidi"/>
                <w:spacing w:val="-5"/>
              </w:rPr>
              <w:t>A, B, C</w:t>
            </w:r>
            <w:r w:rsidRPr="002D5467">
              <w:rPr>
                <w:rFonts w:asciiTheme="majorBidi" w:hAnsiTheme="majorBidi" w:cstheme="majorBidi"/>
                <w:spacing w:val="-5"/>
              </w:rPr>
              <w:tab/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pacing w:val="-5"/>
              </w:rPr>
            </w:pPr>
            <w:r w:rsidRPr="002D5467">
              <w:rPr>
                <w:rFonts w:asciiTheme="majorBidi" w:hAnsiTheme="majorBidi" w:cstheme="majorBidi"/>
                <w:spacing w:val="-5"/>
              </w:rPr>
              <w:t>Axes liés aux enroulements triphasés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2D5467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pacing w:val="-5"/>
              </w:rPr>
            </w:pPr>
            <w:r w:rsidRPr="002D5467">
              <w:rPr>
                <w:rFonts w:asciiTheme="majorBidi" w:hAnsiTheme="majorBidi" w:cstheme="majorBidi"/>
                <w:spacing w:val="-5"/>
              </w:rPr>
              <w:t>d, q</w:t>
            </w:r>
            <w:r w:rsidRPr="002D5467">
              <w:rPr>
                <w:rFonts w:asciiTheme="majorBidi" w:hAnsiTheme="majorBidi" w:cstheme="majorBidi"/>
                <w:spacing w:val="-5"/>
              </w:rPr>
              <w:tab/>
            </w:r>
          </w:p>
        </w:tc>
        <w:tc>
          <w:tcPr>
            <w:tcW w:w="5558" w:type="dxa"/>
          </w:tcPr>
          <w:p w:rsidR="00400BE7" w:rsidRDefault="00400BE7" w:rsidP="00400BE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pacing w:val="-5"/>
              </w:rPr>
            </w:pPr>
            <w:r w:rsidRPr="002D5467">
              <w:rPr>
                <w:rFonts w:asciiTheme="majorBidi" w:hAnsiTheme="majorBidi" w:cstheme="majorBidi"/>
                <w:spacing w:val="-5"/>
              </w:rPr>
              <w:t>Axes de référentiel de Park</w:t>
            </w:r>
          </w:p>
          <w:p w:rsidR="00400BE7" w:rsidRDefault="00400BE7" w:rsidP="00400BE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pacing w:val="-5"/>
              </w:rPr>
            </w:pPr>
          </w:p>
          <w:p w:rsidR="00400BE7" w:rsidRDefault="00400BE7" w:rsidP="00400BE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pacing w:val="-5"/>
              </w:rPr>
            </w:pPr>
          </w:p>
          <w:p w:rsidR="00400BE7" w:rsidRPr="00E57A40" w:rsidRDefault="00400BE7" w:rsidP="00400BE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  <w:spacing w:val="-5"/>
              </w:rPr>
            </w:pPr>
          </w:p>
        </w:tc>
      </w:tr>
      <w:tr w:rsidR="00400BE7" w:rsidRPr="00E57A40" w:rsidTr="00400BE7">
        <w:tc>
          <w:tcPr>
            <w:tcW w:w="3652" w:type="dxa"/>
          </w:tcPr>
          <w:p w:rsidR="001A5269" w:rsidRDefault="001A5269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szCs w:val="24"/>
              </w:rPr>
            </w:pPr>
          </w:p>
          <w:p w:rsidR="00673735" w:rsidRDefault="00673735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szCs w:val="24"/>
              </w:rPr>
            </w:pPr>
          </w:p>
          <w:p w:rsidR="00400BE7" w:rsidRPr="00E57A40" w:rsidRDefault="00400BE7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szCs w:val="24"/>
              </w:rPr>
            </w:pPr>
            <w:r w:rsidRPr="00E57A40">
              <w:rPr>
                <w:rFonts w:asciiTheme="majorBidi" w:hAnsiTheme="majorBidi"/>
                <w:szCs w:val="24"/>
              </w:rPr>
              <w:lastRenderedPageBreak/>
              <w:t>Grandeurs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szCs w:val="24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bCs w:val="0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ss</m:t>
                      </m:r>
                    </m:sub>
                  </m:sSub>
                </m:e>
              </m:d>
            </m:oMath>
            <w:r w:rsidR="00400BE7" w:rsidRPr="00673735">
              <w:rPr>
                <w:rFonts w:asciiTheme="majorBidi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Matrice des inductances statoriques</w:t>
            </w:r>
            <w:r w:rsidR="00183120">
              <w:rPr>
                <w:rFonts w:asciiTheme="majorBidi" w:hAnsiTheme="majorBidi" w:cstheme="majorBidi"/>
              </w:rPr>
              <w:t xml:space="preserve"> (H)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dPr>
                <m:e>
                  <w:bookmarkStart w:id="1" w:name="OLE_LINK1"/>
                  <w:bookmarkStart w:id="2" w:name="OLE_LINK2"/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bCs w:val="0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sf</m:t>
                      </m:r>
                    </m:sub>
                  </m:sSub>
                  <w:bookmarkEnd w:id="1"/>
                  <w:bookmarkEnd w:id="2"/>
                </m:e>
              </m:d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183120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Vecteur de projection du flux de l’aimant permanent sur les 3 trois phases a, b, c</w:t>
            </w:r>
            <w:r w:rsidR="00183120">
              <w:rPr>
                <w:rFonts w:asciiTheme="majorBidi" w:hAnsiTheme="majorBidi" w:cstheme="majorBidi"/>
              </w:rPr>
              <w:t xml:space="preserve">  (Wb)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K</m:t>
                  </m:r>
                </m:sub>
              </m:sSub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Amplitude de l’harmonique de l’ordre K.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mec</m:t>
                  </m:r>
                </m:sub>
              </m:sSub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Couple mécanique.</w:t>
            </w:r>
            <w:r w:rsidR="009F38C0">
              <w:rPr>
                <w:rFonts w:asciiTheme="majorBidi" w:hAnsiTheme="majorBidi" w:cstheme="majorBidi"/>
              </w:rPr>
              <w:t xml:space="preserve"> </w:t>
            </w:r>
            <w:r w:rsidR="00183120">
              <w:rPr>
                <w:rFonts w:asciiTheme="majorBidi" w:hAnsiTheme="majorBidi" w:cstheme="majorBidi"/>
              </w:rPr>
              <w:t>(N.m)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T</m:t>
                  </m:r>
                </m:sub>
              </m:sSub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Couple totale de l’éolienne (N.m).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sc</m:t>
                  </m:r>
                </m:sub>
              </m:sSub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Les courants</w:t>
            </w:r>
            <w:r w:rsidR="00183120">
              <w:rPr>
                <w:rFonts w:asciiTheme="majorBidi" w:hAnsiTheme="majorBidi" w:cstheme="majorBidi"/>
              </w:rPr>
              <w:t xml:space="preserve"> (A)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400BE7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w:r w:rsidRPr="00673735">
              <w:rPr>
                <w:rFonts w:asciiTheme="majorBidi" w:hAnsiTheme="majorBidi"/>
                <w:b w:val="0"/>
                <w:bCs w:val="0"/>
                <w:szCs w:val="24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sub>
              </m:sSub>
            </m:oMath>
          </w:p>
        </w:tc>
        <w:tc>
          <w:tcPr>
            <w:tcW w:w="5558" w:type="dxa"/>
          </w:tcPr>
          <w:p w:rsidR="009F38C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 xml:space="preserve">Composantes de courant statoriques dans </w:t>
            </w:r>
          </w:p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le repère dq</w:t>
            </w:r>
            <w:r w:rsidR="00183120">
              <w:rPr>
                <w:rFonts w:asciiTheme="majorBidi" w:hAnsiTheme="majorBidi" w:cstheme="majorBidi"/>
              </w:rPr>
              <w:t xml:space="preserve"> (A)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sa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sb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sv</m:t>
                  </m:r>
                </m:sub>
              </m:sSub>
            </m:oMath>
            <w:r w:rsidR="00400BE7" w:rsidRPr="00673735">
              <w:rPr>
                <w:rFonts w:asciiTheme="majorBidi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9F38C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Les inductances propres respectivement des phases</w:t>
            </w:r>
          </w:p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 xml:space="preserve"> a, b, c</w:t>
            </w:r>
            <w:r w:rsidR="00183120">
              <w:rPr>
                <w:rFonts w:asciiTheme="majorBidi" w:hAnsiTheme="majorBidi" w:cstheme="majorBidi"/>
              </w:rPr>
              <w:t xml:space="preserve"> (H)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 w:val="0"/>
                      <w:bCs w:val="0"/>
                      <w:i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P(θ) 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-1</m:t>
                  </m:r>
                </m:sup>
              </m:sSup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 xml:space="preserve">Matrice inverse de La transformation de Park 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</m:t>
                  </m:r>
                </m:sub>
              </m:sSub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Leurs résistances</w:t>
            </w:r>
            <w:r w:rsidR="00DF248C">
              <w:rPr>
                <w:rFonts w:asciiTheme="majorBidi" w:hAnsiTheme="majorBidi" w:cstheme="majorBidi"/>
              </w:rPr>
              <w:t xml:space="preserve"> (</w:t>
            </w:r>
            <w:r w:rsidR="00183120" w:rsidRPr="00DF248C">
              <w:rPr>
                <w:rFonts w:asciiTheme="majorBidi" w:hAnsiTheme="majorBidi" w:cstheme="majorBidi"/>
                <w:position w:val="-4"/>
                <w:sz w:val="24"/>
                <w:szCs w:val="24"/>
              </w:rPr>
              <w:object w:dxaOrig="2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.75pt" o:ole="">
                  <v:imagedata r:id="rId6" o:title=""/>
                </v:shape>
                <o:OLEObject Type="Embed" ProgID="Equation.3" ShapeID="_x0000_i1025" DrawAspect="Content" ObjectID="_1527792686" r:id="rId7"/>
              </w:object>
            </w:r>
            <w:r w:rsidR="00DF248C">
              <w:rPr>
                <w:rFonts w:asciiTheme="majorBidi" w:hAnsiTheme="majorBidi" w:cstheme="majorBidi"/>
              </w:rPr>
              <w:t>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w:bookmarkStart w:id="3" w:name="OLE_LINK4"/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d</m:t>
                  </m:r>
                </m:sub>
              </m:sSub>
              <w:bookmarkEnd w:id="3"/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q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 xml:space="preserve"> </m:t>
              </m:r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9F38C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 xml:space="preserve">Composantes de tension statoriques dans </w:t>
            </w:r>
          </w:p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le repère dq</w:t>
            </w:r>
            <w:r w:rsidR="00183120">
              <w:rPr>
                <w:rFonts w:asciiTheme="majorBidi" w:hAnsiTheme="majorBidi" w:cstheme="majorBidi"/>
              </w:rPr>
              <w:t xml:space="preserve"> (A)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Cs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ref</m:t>
                  </m:r>
                </m:sub>
              </m:sSub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iCs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 xml:space="preserve">L’amplitude de la tension de référence 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iCs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,</m:t>
              </m:r>
            </m:oMath>
            <w:r w:rsidR="00400BE7" w:rsidRPr="00673735">
              <w:rPr>
                <w:rFonts w:asciiTheme="majorBidi" w:hAnsiTheme="majorBidi"/>
                <w:b w:val="0"/>
                <w:bCs w:val="0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sa</m:t>
                  </m:r>
                </m:sub>
              </m:sSub>
            </m:oMath>
          </w:p>
        </w:tc>
        <w:tc>
          <w:tcPr>
            <w:tcW w:w="5558" w:type="dxa"/>
          </w:tcPr>
          <w:p w:rsidR="00400BE7" w:rsidRPr="00E57A40" w:rsidRDefault="00400BE7" w:rsidP="009A3FBA">
            <w:pPr>
              <w:spacing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Les tensi</w:t>
            </w:r>
            <w:r w:rsidR="009A3FBA">
              <w:rPr>
                <w:rFonts w:asciiTheme="majorBidi" w:hAnsiTheme="majorBidi" w:cstheme="majorBidi"/>
              </w:rPr>
              <w:t xml:space="preserve">ons appliquées aux trois phases </w:t>
            </w:r>
            <w:r w:rsidRPr="00E57A40">
              <w:rPr>
                <w:rFonts w:asciiTheme="majorBidi" w:hAnsiTheme="majorBidi" w:cstheme="majorBidi"/>
              </w:rPr>
              <w:t>statoriques</w:t>
            </w:r>
            <w:proofErr w:type="gramStart"/>
            <w:r w:rsidRPr="00E57A40">
              <w:rPr>
                <w:rFonts w:asciiTheme="majorBidi" w:hAnsiTheme="majorBidi" w:cstheme="majorBidi"/>
              </w:rPr>
              <w:t>.</w:t>
            </w:r>
            <w:r w:rsidR="00DF248C">
              <w:rPr>
                <w:rFonts w:asciiTheme="majorBidi" w:hAnsiTheme="majorBidi" w:cstheme="majorBidi"/>
              </w:rPr>
              <w:t>(</w:t>
            </w:r>
            <w:proofErr w:type="gramEnd"/>
            <w:r w:rsidR="00DF248C">
              <w:rPr>
                <w:rFonts w:asciiTheme="majorBidi" w:hAnsiTheme="majorBidi" w:cstheme="majorBidi"/>
              </w:rPr>
              <w:t>V)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e</m:t>
                  </m:r>
                </m:sub>
              </m:sSub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Energie emmagasinée dans le circuit magnétique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 xml:space="preserve"> </m:t>
              </m:r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Pulsation de l’harmonique de l’ordre K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geo</m:t>
                  </m:r>
                </m:sub>
              </m:sSub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Ecart angulaire de la partie mobile par rapport à la partie fixe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λ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opt</m:t>
                  </m:r>
                </m:sup>
              </m:sSup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Valeur optimale de la vitesse spécifique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ds</m:t>
                  </m:r>
                </m:sub>
              </m:sSub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Flux d’axe direct</w:t>
            </w:r>
            <w:r w:rsidR="003F3949">
              <w:rPr>
                <w:rFonts w:asciiTheme="majorBidi" w:hAnsiTheme="majorBidi" w:cstheme="majorBidi"/>
              </w:rPr>
              <w:t xml:space="preserve"> (Wb)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fs</m:t>
                  </m:r>
                </m:sub>
              </m:sSub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Flux de rotor (aimant permanant)</w:t>
            </w:r>
            <w:r w:rsidR="003F3949">
              <w:rPr>
                <w:rFonts w:asciiTheme="majorBidi" w:hAnsiTheme="majorBidi" w:cstheme="majorBidi"/>
              </w:rPr>
              <w:t xml:space="preserve"> (Wb)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w:bookmarkStart w:id="4" w:name="OLE_LINK3"/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qs</m:t>
                  </m:r>
                </m:sub>
              </m:sSub>
            </m:oMath>
            <w:bookmarkEnd w:id="4"/>
            <w:r w:rsidR="00400BE7" w:rsidRPr="00673735">
              <w:rPr>
                <w:rFonts w:asciiTheme="majorBidi" w:eastAsia="Times New Roman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Flux en axe quadrature</w:t>
            </w:r>
            <w:r w:rsidR="003F3949">
              <w:rPr>
                <w:rFonts w:asciiTheme="majorBidi" w:hAnsiTheme="majorBidi" w:cstheme="majorBidi"/>
              </w:rPr>
              <w:t xml:space="preserve"> (Wb)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sc</m:t>
                  </m:r>
                </m:sub>
              </m:sSub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Les flux totaux à travers ces enroulements</w:t>
            </w:r>
            <w:r w:rsidR="003F3949">
              <w:rPr>
                <w:rFonts w:asciiTheme="majorBidi" w:hAnsiTheme="majorBidi" w:cstheme="majorBidi"/>
              </w:rPr>
              <w:t xml:space="preserve"> (Wb)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turbine</m:t>
                  </m:r>
                </m:sub>
              </m:sSub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est la vitesse de rotation de la turbine avant multiplicateur.</w:t>
            </w:r>
            <w:r w:rsidR="00DF248C">
              <w:rPr>
                <w:rFonts w:asciiTheme="majorBidi" w:hAnsiTheme="majorBidi" w:cstheme="majorBidi"/>
              </w:rPr>
              <w:t xml:space="preserve"> (rad/s)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mec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 xml:space="preserve"> </m:t>
              </m:r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vitesse mécanique (du générateur) en</w:t>
            </w:r>
            <w:r w:rsidR="00481867">
              <w:rPr>
                <w:rFonts w:asciiTheme="majorBidi" w:hAnsiTheme="majorBidi" w:cstheme="majorBidi"/>
              </w:rPr>
              <w:t xml:space="preserve"> </w:t>
            </w:r>
            <w:r w:rsidR="009F38C0">
              <w:rPr>
                <w:rFonts w:asciiTheme="majorBidi" w:hAnsiTheme="majorBidi" w:cstheme="majorBidi"/>
              </w:rPr>
              <w:t>(</w:t>
            </w:r>
            <w:r w:rsidR="009F38C0" w:rsidRPr="00E57A40">
              <w:rPr>
                <w:rFonts w:asciiTheme="majorBidi" w:hAnsiTheme="majorBidi" w:cstheme="majorBidi"/>
              </w:rPr>
              <w:t>rad</w:t>
            </w:r>
            <w:r w:rsidRPr="00E57A40">
              <w:rPr>
                <w:rFonts w:asciiTheme="majorBidi" w:hAnsiTheme="majorBidi" w:cstheme="majorBidi"/>
              </w:rPr>
              <w:t>/s</w:t>
            </w:r>
            <w:r w:rsidR="00DF248C">
              <w:rPr>
                <w:rFonts w:asciiTheme="majorBidi" w:hAnsiTheme="majorBidi" w:cstheme="majorBidi"/>
              </w:rPr>
              <w:t>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ref</m:t>
                  </m:r>
                </m:sub>
              </m:sSub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Vitesse de référence.</w:t>
            </w:r>
            <w:r w:rsidR="009F38C0">
              <w:rPr>
                <w:rFonts w:asciiTheme="majorBidi" w:hAnsiTheme="majorBidi" w:cstheme="majorBidi"/>
              </w:rPr>
              <w:t xml:space="preserve"> </w:t>
            </w:r>
            <w:r w:rsidR="003F3949">
              <w:rPr>
                <w:rFonts w:asciiTheme="majorBidi" w:hAnsiTheme="majorBidi" w:cstheme="majorBidi"/>
              </w:rPr>
              <w:t>(rad/s)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iCs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Cs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em_ref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 xml:space="preserve"> </m:t>
              </m:r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iCs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Couple électromécanique de référence</w:t>
            </w:r>
            <w:r w:rsidR="003F3949">
              <w:rPr>
                <w:rFonts w:asciiTheme="majorBidi" w:hAnsiTheme="majorBidi" w:cstheme="majorBidi"/>
              </w:rPr>
              <w:t xml:space="preserve"> (N.m)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iCs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Cs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ass</m:t>
                  </m:r>
                </m:sub>
              </m:sSub>
            </m:oMath>
            <w:r w:rsidR="00400BE7" w:rsidRPr="00673735">
              <w:rPr>
                <w:rFonts w:asciiTheme="majorBidi" w:eastAsia="Times New Roman" w:hAnsiTheme="majorBidi"/>
                <w:b w:val="0"/>
                <w:bCs w:val="0"/>
                <w:iCs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Régulateur de vitesse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400BE7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eastAsia="Times New Roman" w:hAnsiTheme="majorBidi"/>
                <w:b w:val="0"/>
                <w:bCs w:val="0"/>
                <w:szCs w:val="24"/>
              </w:rPr>
            </w:pPr>
            <w:r w:rsidRPr="00673735">
              <w:rPr>
                <w:rFonts w:asciiTheme="majorBidi" w:hAnsiTheme="majorBidi"/>
                <w:b w:val="0"/>
                <w:bCs w:val="0"/>
                <w:spacing w:val="-5"/>
                <w:szCs w:val="24"/>
              </w:rPr>
              <w:t>µ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  <w:spacing w:val="-5"/>
              </w:rPr>
              <w:t>degrés de vérité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400BE7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spacing w:val="-5"/>
                <w:szCs w:val="24"/>
              </w:rPr>
            </w:pPr>
            <w:r w:rsidRPr="00673735">
              <w:rPr>
                <w:rFonts w:asciiTheme="majorBidi" w:hAnsiTheme="majorBidi"/>
                <w:b w:val="0"/>
                <w:bCs w:val="0"/>
                <w:szCs w:val="24"/>
              </w:rPr>
              <w:t>A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valeur moyenne de la vitesse du vent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iCs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Cs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em_</m:t>
                  </m:r>
                </m:sub>
              </m:sSub>
            </m:oMath>
            <w:r w:rsidR="00400BE7" w:rsidRPr="00673735">
              <w:rPr>
                <w:rFonts w:asciiTheme="majorBidi" w:hAnsiTheme="majorBidi"/>
                <w:b w:val="0"/>
                <w:bCs w:val="0"/>
                <w:iCs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couple électromagnétique</w:t>
            </w:r>
            <w:r w:rsidR="003F3949">
              <w:rPr>
                <w:rFonts w:asciiTheme="majorBidi" w:hAnsiTheme="majorBidi" w:cstheme="majorBidi"/>
              </w:rPr>
              <w:t xml:space="preserve"> (N.m)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g</m:t>
                  </m:r>
                </m:sub>
              </m:sSub>
            </m:oMath>
            <w:r w:rsidR="00BF6FB7" w:rsidRPr="00673735">
              <w:rPr>
                <w:rFonts w:asciiTheme="majorBidi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couple entraînant à la génératrice électrique</w:t>
            </w:r>
            <w:r w:rsidR="003F3949">
              <w:rPr>
                <w:rFonts w:asciiTheme="majorBidi" w:hAnsiTheme="majorBidi" w:cstheme="majorBidi"/>
              </w:rPr>
              <w:t xml:space="preserve"> (N.m)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iCs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Cs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m</m:t>
                  </m:r>
                </m:sub>
              </m:sSub>
            </m:oMath>
            <w:r w:rsidR="00BF6FB7" w:rsidRPr="00673735">
              <w:rPr>
                <w:rFonts w:asciiTheme="majorBidi" w:hAnsiTheme="majorBidi"/>
                <w:b w:val="0"/>
                <w:bCs w:val="0"/>
                <w:iCs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couple moteur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iCs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Cs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p</m:t>
                  </m:r>
                </m:sub>
              </m:sSub>
            </m:oMath>
            <w:r w:rsidR="00BF6FB7" w:rsidRPr="00673735">
              <w:rPr>
                <w:rFonts w:asciiTheme="majorBidi" w:hAnsiTheme="majorBidi"/>
                <w:b w:val="0"/>
                <w:bCs w:val="0"/>
                <w:iCs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coefficient de puissance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Cs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pmax</m:t>
                  </m:r>
                </m:sub>
              </m:sSub>
            </m:oMath>
            <w:r w:rsidR="00B906B9" w:rsidRPr="00673735">
              <w:rPr>
                <w:rFonts w:asciiTheme="majorBidi" w:hAnsiTheme="majorBidi"/>
                <w:b w:val="0"/>
                <w:bCs w:val="0"/>
                <w:iCs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coefficient de puissance maximale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szCs w:val="24"/>
              </w:rPr>
            </w:pPr>
            <w:r w:rsidRPr="00E57A40">
              <w:rPr>
                <w:rFonts w:asciiTheme="majorBidi" w:hAnsiTheme="majorBidi"/>
                <w:b w:val="0"/>
                <w:bCs w:val="0"/>
                <w:szCs w:val="24"/>
              </w:rPr>
              <w:t>F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coefficient des frottements visqueux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BD695A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szCs w:val="24"/>
              </w:rPr>
            </w:pPr>
            <w:r>
              <w:rPr>
                <w:rFonts w:asciiTheme="majorBidi" w:hAnsiTheme="majorBidi"/>
                <w:b w:val="0"/>
                <w:bCs w:val="0"/>
                <w:szCs w:val="24"/>
              </w:rPr>
              <w:t>F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fréquence du signal de référence</w:t>
            </w:r>
            <w:r w:rsidR="003F3949">
              <w:rPr>
                <w:rFonts w:asciiTheme="majorBidi" w:hAnsiTheme="majorBidi" w:cstheme="majorBidi"/>
              </w:rPr>
              <w:t xml:space="preserve"> (HZ)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szCs w:val="24"/>
              </w:rPr>
            </w:pPr>
            <w:r w:rsidRPr="00E57A40">
              <w:rPr>
                <w:rFonts w:asciiTheme="majorBidi" w:hAnsiTheme="majorBidi"/>
                <w:b w:val="0"/>
                <w:bCs w:val="0"/>
                <w:szCs w:val="24"/>
              </w:rPr>
              <w:t>f1, f2, f3</w:t>
            </w:r>
          </w:p>
        </w:tc>
        <w:tc>
          <w:tcPr>
            <w:tcW w:w="5558" w:type="dxa"/>
          </w:tcPr>
          <w:p w:rsidR="009F38C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 xml:space="preserve">fonctions de connexion déterminant l’état </w:t>
            </w:r>
          </w:p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des interrupteurs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B906B9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szCs w:val="24"/>
              </w:rPr>
            </w:pPr>
            <w:r>
              <w:rPr>
                <w:rFonts w:asciiTheme="majorBidi" w:hAnsiTheme="majorBidi"/>
                <w:b w:val="0"/>
                <w:bCs w:val="0"/>
                <w:szCs w:val="24"/>
              </w:rPr>
              <w:t>f</w:t>
            </w:r>
            <w:r w:rsidRPr="00E57A40">
              <w:rPr>
                <w:rFonts w:asciiTheme="majorBidi" w:hAnsiTheme="majorBidi"/>
                <w:b w:val="0"/>
                <w:bCs w:val="0"/>
                <w:szCs w:val="24"/>
              </w:rPr>
              <w:t>Ω</w:t>
            </w:r>
          </w:p>
        </w:tc>
        <w:tc>
          <w:tcPr>
            <w:tcW w:w="5558" w:type="dxa"/>
          </w:tcPr>
          <w:p w:rsidR="00400BE7" w:rsidRPr="00E57A40" w:rsidRDefault="009F38C0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couple de frottements visqueux</w:t>
            </w:r>
            <w:r w:rsidR="003F3949">
              <w:rPr>
                <w:rFonts w:asciiTheme="majorBidi" w:hAnsiTheme="majorBidi" w:cstheme="majorBidi"/>
              </w:rPr>
              <w:t xml:space="preserve"> (N.m)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szCs w:val="24"/>
              </w:rPr>
            </w:pPr>
            <w:r w:rsidRPr="00E57A40">
              <w:rPr>
                <w:rFonts w:asciiTheme="majorBidi" w:hAnsiTheme="majorBidi"/>
                <w:b w:val="0"/>
                <w:bCs w:val="0"/>
                <w:szCs w:val="24"/>
              </w:rPr>
              <w:t>G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Rapport de multiplication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B906B9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szCs w:val="24"/>
              </w:rPr>
            </w:pPr>
            <w:r>
              <w:rPr>
                <w:rFonts w:asciiTheme="majorBidi" w:hAnsiTheme="majorBidi"/>
                <w:b w:val="0"/>
                <w:bCs w:val="0"/>
                <w:szCs w:val="24"/>
              </w:rPr>
              <w:t>i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 xml:space="preserve">Le rang du dernier harmonique 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E66A1F" w:rsidP="00B906B9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Cs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j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g</m:t>
                  </m:r>
                </m:sub>
              </m:sSub>
            </m:oMath>
            <w:r w:rsidR="00B906B9">
              <w:rPr>
                <w:rFonts w:asciiTheme="majorBidi" w:hAnsiTheme="majorBidi"/>
                <w:b w:val="0"/>
                <w:bCs w:val="0"/>
                <w:iCs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inertie de rotor de la génératrice</w:t>
            </w:r>
            <w:r w:rsidR="003F3949">
              <w:rPr>
                <w:rFonts w:asciiTheme="majorBidi" w:hAnsiTheme="majorBidi" w:cstheme="majorBidi"/>
              </w:rPr>
              <w:t xml:space="preserve"> (Kg.m²)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szCs w:val="24"/>
              </w:rPr>
            </w:pPr>
            <w:r w:rsidRPr="00E57A40">
              <w:rPr>
                <w:rFonts w:asciiTheme="majorBidi" w:hAnsiTheme="majorBidi"/>
                <w:b w:val="0"/>
                <w:bCs w:val="0"/>
                <w:szCs w:val="24"/>
              </w:rPr>
              <w:t>K</w:t>
            </w:r>
            <w:r w:rsidRPr="00BB5E63">
              <w:rPr>
                <w:rFonts w:asciiTheme="majorBidi" w:hAnsiTheme="majorBidi"/>
                <w:b w:val="0"/>
                <w:bCs w:val="0"/>
                <w:sz w:val="20"/>
                <w:szCs w:val="20"/>
              </w:rPr>
              <w:t>1</w:t>
            </w:r>
            <w:r w:rsidRPr="00E57A40">
              <w:rPr>
                <w:rFonts w:asciiTheme="majorBidi" w:hAnsiTheme="majorBidi"/>
                <w:b w:val="0"/>
                <w:bCs w:val="0"/>
                <w:szCs w:val="24"/>
              </w:rPr>
              <w:t xml:space="preserve">, </w:t>
            </w:r>
            <w:r w:rsidR="00BB5E63" w:rsidRPr="00E57A40">
              <w:rPr>
                <w:rFonts w:asciiTheme="majorBidi" w:hAnsiTheme="majorBidi"/>
                <w:b w:val="0"/>
                <w:bCs w:val="0"/>
                <w:szCs w:val="24"/>
              </w:rPr>
              <w:t>k</w:t>
            </w:r>
            <w:r w:rsidR="00BB5E63" w:rsidRPr="00BB5E63">
              <w:rPr>
                <w:rFonts w:asciiTheme="majorBidi" w:hAnsiTheme="majorBidi"/>
                <w:b w:val="0"/>
                <w:bCs w:val="0"/>
                <w:sz w:val="20"/>
                <w:szCs w:val="20"/>
              </w:rPr>
              <w:t>2</w:t>
            </w:r>
            <w:r w:rsidR="00BB5E63" w:rsidRPr="00E57A40">
              <w:rPr>
                <w:rFonts w:asciiTheme="majorBidi" w:hAnsiTheme="majorBidi"/>
                <w:b w:val="0"/>
                <w:bCs w:val="0"/>
                <w:szCs w:val="24"/>
              </w:rPr>
              <w:t>, k</w:t>
            </w:r>
            <w:r w:rsidR="00BB5E63" w:rsidRPr="00BB5E63">
              <w:rPr>
                <w:rFonts w:asciiTheme="majorBidi" w:hAnsiTheme="majorBidi"/>
                <w:b w:val="0"/>
                <w:bCs w:val="0"/>
                <w:sz w:val="20"/>
                <w:szCs w:val="20"/>
              </w:rPr>
              <w:t>3</w:t>
            </w:r>
            <w:r w:rsidRPr="00E57A40">
              <w:rPr>
                <w:rFonts w:asciiTheme="majorBidi" w:hAnsiTheme="majorBidi"/>
                <w:b w:val="0"/>
                <w:bCs w:val="0"/>
                <w:szCs w:val="24"/>
              </w:rPr>
              <w:t>, k</w:t>
            </w:r>
            <w:r w:rsidRPr="00BB5E63">
              <w:rPr>
                <w:rFonts w:asciiTheme="majorBidi" w:hAnsiTheme="majorBidi"/>
                <w:b w:val="0"/>
                <w:bCs w:val="0"/>
                <w:sz w:val="20"/>
                <w:szCs w:val="20"/>
              </w:rPr>
              <w:t>4</w:t>
            </w:r>
            <w:r w:rsidRPr="00E57A40">
              <w:rPr>
                <w:rFonts w:asciiTheme="majorBidi" w:hAnsiTheme="majorBidi"/>
                <w:b w:val="0"/>
                <w:bCs w:val="0"/>
                <w:szCs w:val="24"/>
              </w:rPr>
              <w:t>, k</w:t>
            </w:r>
            <w:r w:rsidRPr="00BB5E63">
              <w:rPr>
                <w:rFonts w:asciiTheme="majorBidi" w:hAnsiTheme="majorBidi"/>
                <w:b w:val="0"/>
                <w:bCs w:val="0"/>
                <w:sz w:val="20"/>
                <w:szCs w:val="20"/>
              </w:rPr>
              <w:t>5</w:t>
            </w:r>
            <w:r w:rsidRPr="00E57A40">
              <w:rPr>
                <w:rFonts w:asciiTheme="majorBidi" w:hAnsiTheme="majorBidi"/>
                <w:b w:val="0"/>
                <w:bCs w:val="0"/>
                <w:szCs w:val="24"/>
              </w:rPr>
              <w:t xml:space="preserve"> et k</w:t>
            </w:r>
            <w:r w:rsidRPr="00BB5E63">
              <w:rPr>
                <w:rFonts w:asciiTheme="majorBidi" w:hAnsiTheme="majorBidi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les interrupteurs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5955E3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szCs w:val="24"/>
              </w:rPr>
            </w:pPr>
            <w:r w:rsidRPr="005955E3">
              <w:rPr>
                <w:rFonts w:asciiTheme="majorBidi" w:hAnsiTheme="majorBidi"/>
                <w:b w:val="0"/>
                <w:bCs w:val="0"/>
                <w:position w:val="-8"/>
                <w:sz w:val="24"/>
                <w:szCs w:val="24"/>
              </w:rPr>
              <w:object w:dxaOrig="440" w:dyaOrig="279">
                <v:shape id="_x0000_i1026" type="#_x0000_t75" style="width:21.75pt;height:14.25pt" o:ole="">
                  <v:imagedata r:id="rId8" o:title=""/>
                </v:shape>
                <o:OLEObject Type="Embed" ProgID="Equation.3" ShapeID="_x0000_i1026" DrawAspect="Content" ObjectID="_1527792687" r:id="rId9"/>
              </w:objec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Régulateur de vitesse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</m:oMath>
            <w:r w:rsidR="00400BE7" w:rsidRPr="00673735">
              <w:rPr>
                <w:rFonts w:asciiTheme="majorBidi" w:hAnsiTheme="majorBidi"/>
                <w:b w:val="0"/>
                <w:bCs w:val="0"/>
                <w:szCs w:val="24"/>
              </w:rPr>
              <w:t xml:space="preserve"> (</w:t>
            </w:r>
            <w:proofErr w:type="gramStart"/>
            <w:r w:rsidR="00400BE7" w:rsidRPr="00673735">
              <w:rPr>
                <w:rFonts w:asciiTheme="majorBidi" w:hAnsiTheme="majorBidi"/>
                <w:b w:val="0"/>
                <w:bCs w:val="0"/>
                <w:szCs w:val="24"/>
              </w:rPr>
              <w:t>i</w:t>
            </w:r>
            <w:proofErr w:type="gramEnd"/>
            <w:r w:rsidR="00EA695B" w:rsidRPr="00673735">
              <w:rPr>
                <w:rFonts w:asciiTheme="majorBidi" w:hAnsiTheme="majorBidi"/>
                <w:b w:val="0"/>
                <w:bCs w:val="0"/>
                <w:szCs w:val="24"/>
              </w:rPr>
              <w:t xml:space="preserve"> </w:t>
            </w:r>
            <w:r w:rsidR="00400BE7" w:rsidRPr="00673735">
              <w:rPr>
                <w:rFonts w:asciiTheme="majorBidi" w:hAnsiTheme="majorBidi"/>
                <w:b w:val="0"/>
                <w:bCs w:val="0"/>
                <w:szCs w:val="24"/>
              </w:rPr>
              <w:t>=</w:t>
            </w:r>
            <w:r w:rsidR="00EA695B" w:rsidRPr="00673735">
              <w:rPr>
                <w:rFonts w:asciiTheme="majorBidi" w:hAnsiTheme="majorBidi"/>
                <w:b w:val="0"/>
                <w:bCs w:val="0"/>
                <w:szCs w:val="24"/>
              </w:rPr>
              <w:t xml:space="preserve"> </w:t>
            </w:r>
            <w:r w:rsidR="00400BE7" w:rsidRPr="00673735">
              <w:rPr>
                <w:rFonts w:asciiTheme="majorBidi" w:hAnsiTheme="majorBidi"/>
                <w:b w:val="0"/>
                <w:bCs w:val="0"/>
                <w:szCs w:val="24"/>
              </w:rPr>
              <w:t>a, b, c)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conditions de commutation des trois Interrupteurs statiques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400BE7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 xml:space="preserve"> </m:t>
              </m:r>
            </m:oMath>
            <w:r w:rsidR="00BB5E63" w:rsidRPr="00673735">
              <w:rPr>
                <w:rFonts w:asciiTheme="majorBidi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 xml:space="preserve">le gain intégral 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673735" w:rsidRDefault="00E66A1F" w:rsidP="00C07666">
            <w:pPr>
              <w:pStyle w:val="Titre2"/>
              <w:spacing w:line="240" w:lineRule="auto"/>
              <w:ind w:firstLine="0"/>
              <w:outlineLvl w:val="1"/>
              <w:rPr>
                <w:rFonts w:asciiTheme="majorBidi" w:hAnsiTheme="majorBidi"/>
                <w:b w:val="0"/>
                <w:bCs w:val="0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bCs w:val="0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p</m:t>
                  </m:r>
                </m:sub>
              </m:sSub>
            </m:oMath>
            <w:r w:rsidR="00BB5E63" w:rsidRPr="00673735">
              <w:rPr>
                <w:rFonts w:asciiTheme="majorBidi" w:hAnsiTheme="majorBidi"/>
                <w:b w:val="0"/>
                <w:bCs w:val="0"/>
                <w:szCs w:val="24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le gain proportionnel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BD695A" w:rsidRDefault="00E66A1F" w:rsidP="00C07666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m:oMath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 w:rsidR="00C07666" w:rsidRPr="00BD695A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inductance d'axe direct</w:t>
            </w:r>
            <w:r w:rsidR="003F3949">
              <w:rPr>
                <w:rFonts w:asciiTheme="majorBidi" w:hAnsiTheme="majorBidi" w:cstheme="majorBidi"/>
              </w:rPr>
              <w:t xml:space="preserve"> (H)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BD695A" w:rsidRDefault="00E66A1F" w:rsidP="00C07666">
            <w:pPr>
              <w:spacing w:line="240" w:lineRule="auto"/>
              <w:ind w:firstLine="0"/>
              <w:rPr>
                <w:rFonts w:asciiTheme="majorBidi" w:hAnsiTheme="majorBidi" w:cstheme="majorBidi"/>
                <w:iCs/>
              </w:rPr>
            </w:pPr>
            <m:oMath>
              <m:sSub>
                <m:sSubPr>
                  <m:ctrlPr>
                    <w:rPr>
                      <w:rFonts w:ascii="Cambria Math" w:eastAsiaTheme="majorEastAsia" w:hAnsi="Cambria Math" w:cstheme="majorBidi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sub>
              </m:sSub>
            </m:oMath>
            <w:r w:rsidR="00C07666" w:rsidRPr="00BD695A">
              <w:rPr>
                <w:rFonts w:asciiTheme="majorBidi" w:hAnsiTheme="majorBidi" w:cstheme="majorBidi"/>
                <w:iCs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inductance d'axe en quadrature</w:t>
            </w:r>
            <w:r w:rsidR="003F3949">
              <w:rPr>
                <w:rFonts w:asciiTheme="majorBidi" w:hAnsiTheme="majorBidi" w:cstheme="majorBidi"/>
              </w:rPr>
              <w:t xml:space="preserve"> (H)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E66A1F" w:rsidP="00BD695A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ab</m:t>
                  </m:r>
                </m:sub>
              </m:sSub>
            </m:oMath>
            <w:r w:rsidR="00400BE7" w:rsidRPr="00BD695A">
              <w:rPr>
                <w:rFonts w:asciiTheme="majorBidi" w:hAnsiTheme="majorBidi" w:cstheme="majorBidi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ac</m:t>
                  </m:r>
                </m:sub>
              </m:sSub>
            </m:oMath>
            <w:r w:rsidR="00400BE7" w:rsidRPr="00BD695A">
              <w:rPr>
                <w:rFonts w:asciiTheme="majorBidi" w:hAnsiTheme="majorBidi" w:cstheme="majorBidi"/>
              </w:rPr>
              <w:t>, ,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bc</m:t>
                  </m:r>
                </m:sub>
              </m:sSub>
              <m:r>
                <w:rPr>
                  <w:rFonts w:ascii="Cambria Math" w:hAnsi="Cambria Math"/>
                  <w:i/>
                  <w:iCs/>
                  <w:position w:val="-10"/>
                  <w:sz w:val="24"/>
                  <w:szCs w:val="24"/>
                </w:rPr>
                <w:object w:dxaOrig="180" w:dyaOrig="340">
                  <v:shape id="_x0000_i1027" type="#_x0000_t75" style="width:9pt;height:17.25pt" o:ole="">
                    <v:imagedata r:id="rId10" o:title=""/>
                  </v:shape>
                  <o:OLEObject Type="Embed" ProgID="Equation.3" ShapeID="_x0000_i1027" DrawAspect="Content" ObjectID="_1527792688" r:id="rId11"/>
                </w:object>
              </m:r>
            </m:oMath>
            <w:r w:rsidR="00BD695A">
              <w:rPr>
                <w:rFonts w:asciiTheme="majorBidi" w:hAnsiTheme="majorBidi" w:cstheme="majorBidi"/>
                <w:iCs/>
              </w:rPr>
              <w:t xml:space="preserve">, </w:t>
            </w:r>
            <w:r w:rsidR="00BD695A" w:rsidRPr="00BD695A">
              <w:rPr>
                <w:rFonts w:asciiTheme="majorBidi" w:hAnsiTheme="majorBidi" w:cstheme="majorBidi"/>
                <w:iCs/>
                <w:position w:val="-8"/>
                <w:sz w:val="24"/>
                <w:szCs w:val="24"/>
              </w:rPr>
              <w:object w:dxaOrig="440" w:dyaOrig="279">
                <v:shape id="_x0000_i1028" type="#_x0000_t75" style="width:21.75pt;height:14.25pt" o:ole="">
                  <v:imagedata r:id="rId12" o:title=""/>
                </v:shape>
                <o:OLEObject Type="Embed" ProgID="Equation.3" ShapeID="_x0000_i1028" DrawAspect="Content" ObjectID="_1527792689" r:id="rId13"/>
              </w:object>
            </w:r>
            <w:r w:rsidR="00BD695A">
              <w:rPr>
                <w:rFonts w:asciiTheme="majorBidi" w:hAnsiTheme="majorBidi" w:cstheme="majorBidi"/>
                <w:iCs/>
              </w:rPr>
              <w:t xml:space="preserve"> , </w:t>
            </w:r>
            <w:r w:rsidR="00BD695A" w:rsidRPr="00BD695A">
              <w:rPr>
                <w:rFonts w:asciiTheme="majorBidi" w:hAnsiTheme="majorBidi" w:cstheme="majorBidi"/>
                <w:iCs/>
                <w:position w:val="-8"/>
                <w:sz w:val="24"/>
                <w:szCs w:val="24"/>
              </w:rPr>
              <w:object w:dxaOrig="440" w:dyaOrig="279">
                <v:shape id="_x0000_i1029" type="#_x0000_t75" style="width:21.75pt;height:14.25pt" o:ole="">
                  <v:imagedata r:id="rId14" o:title=""/>
                </v:shape>
                <o:OLEObject Type="Embed" ProgID="Equation.3" ShapeID="_x0000_i1029" DrawAspect="Content" ObjectID="_1527792690" r:id="rId15"/>
              </w:object>
            </w:r>
            <w:r w:rsidR="00400BE7" w:rsidRPr="00E57A40">
              <w:rPr>
                <w:rFonts w:asciiTheme="majorBidi" w:hAnsiTheme="majorBidi" w:cstheme="majorBidi"/>
              </w:rPr>
              <w:t xml:space="preserve">, </w:t>
            </w:r>
            <w:r w:rsidR="005955E3" w:rsidRPr="00BD695A">
              <w:rPr>
                <w:rFonts w:asciiTheme="majorBidi" w:hAnsiTheme="majorBidi" w:cstheme="majorBidi"/>
                <w:position w:val="-8"/>
                <w:sz w:val="24"/>
                <w:szCs w:val="24"/>
              </w:rPr>
              <w:object w:dxaOrig="440" w:dyaOrig="279">
                <v:shape id="_x0000_i1030" type="#_x0000_t75" style="width:21.75pt;height:14.25pt" o:ole="">
                  <v:imagedata r:id="rId16" o:title=""/>
                </v:shape>
                <o:OLEObject Type="Embed" ProgID="Equation.3" ShapeID="_x0000_i1030" DrawAspect="Content" ObjectID="_1527792691" r:id="rId17"/>
              </w:objec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Les inductance</w:t>
            </w:r>
            <w:r w:rsidR="003F3949">
              <w:rPr>
                <w:rFonts w:asciiTheme="majorBidi" w:hAnsiTheme="majorBidi" w:cstheme="majorBidi"/>
              </w:rPr>
              <w:t>s mutuelles des phases a b et c (H)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P 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Nombre de paires de pôles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P(θ) 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 xml:space="preserve">La transformation de Park 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P1</w:t>
            </w:r>
          </w:p>
        </w:tc>
        <w:tc>
          <w:tcPr>
            <w:tcW w:w="5558" w:type="dxa"/>
          </w:tcPr>
          <w:p w:rsidR="003F3949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 xml:space="preserve">puissance nominale correspond à la vitesse de </w:t>
            </w:r>
          </w:p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vent v</w:t>
            </w:r>
            <w:r w:rsidRPr="00EA695B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F3949">
              <w:rPr>
                <w:rFonts w:asciiTheme="majorBidi" w:hAnsiTheme="majorBidi" w:cstheme="majorBidi"/>
                <w:sz w:val="20"/>
                <w:szCs w:val="20"/>
              </w:rPr>
              <w:t xml:space="preserve"> (Watt) 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lastRenderedPageBreak/>
              <w:t>P2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puissance correspond à la vitesse de vent v</w:t>
            </w:r>
            <w:r w:rsidRPr="00EA695B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3F3949">
              <w:rPr>
                <w:rFonts w:asciiTheme="majorBidi" w:hAnsiTheme="majorBidi" w:cstheme="majorBidi"/>
                <w:sz w:val="20"/>
                <w:szCs w:val="20"/>
              </w:rPr>
              <w:t xml:space="preserve"> (Watt)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P3</w:t>
            </w:r>
          </w:p>
        </w:tc>
        <w:tc>
          <w:tcPr>
            <w:tcW w:w="5558" w:type="dxa"/>
          </w:tcPr>
          <w:p w:rsidR="003F3949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 xml:space="preserve">puissance maximale correspond à la vitesse de </w:t>
            </w:r>
          </w:p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vent v</w:t>
            </w:r>
            <w:r w:rsidR="00EA695B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3F3949">
              <w:rPr>
                <w:rFonts w:asciiTheme="majorBidi" w:hAnsiTheme="majorBidi" w:cstheme="majorBidi"/>
                <w:sz w:val="20"/>
                <w:szCs w:val="20"/>
              </w:rPr>
              <w:t xml:space="preserve"> (Watt)</w:t>
            </w:r>
            <w:r w:rsidRPr="00E57A40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R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est le rayon de l'aéroturbine.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 xml:space="preserve">r </m:t>
              </m:r>
            </m:oMath>
            <w:r w:rsidRPr="00E57A4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Taux de modulation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Β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angle de l’orientation de la pale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Λ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ratio de vitesse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A695B" w:rsidRDefault="00EA695B" w:rsidP="00400BE7">
            <w:pPr>
              <w:spacing w:line="240" w:lineRule="auto"/>
              <w:ind w:firstLine="0"/>
              <w:rPr>
                <w:rFonts w:asciiTheme="majorBidi" w:hAnsiTheme="majorBidi" w:cstheme="majorBidi"/>
                <w:i/>
                <w:iCs/>
              </w:rPr>
            </w:pPr>
            <w:r w:rsidRPr="00EA695B">
              <w:rPr>
                <w:rFonts w:asciiTheme="majorBidi" w:hAnsiTheme="majorBidi" w:cstheme="majorBidi"/>
                <w:i/>
                <w:iCs/>
                <w:position w:val="-10"/>
                <w:sz w:val="24"/>
                <w:szCs w:val="24"/>
              </w:rPr>
              <w:object w:dxaOrig="240" w:dyaOrig="260">
                <v:shape id="_x0000_i1031" type="#_x0000_t75" style="width:12pt;height:12.75pt" o:ole="">
                  <v:imagedata r:id="rId18" o:title=""/>
                </v:shape>
                <o:OLEObject Type="Embed" ProgID="Equation.3" ShapeID="_x0000_i1031" DrawAspect="Content" ObjectID="_1527792692" r:id="rId19"/>
              </w:objec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 xml:space="preserve">masse volumique de l'air </w:t>
            </w:r>
            <w:r w:rsidR="003F3949">
              <w:rPr>
                <w:rFonts w:asciiTheme="majorBidi" w:hAnsiTheme="majorBidi" w:cstheme="majorBidi"/>
              </w:rPr>
              <w:t>(Kg/</w:t>
            </w:r>
            <w:r w:rsidR="00481867" w:rsidRPr="003F3949">
              <w:rPr>
                <w:rFonts w:asciiTheme="majorBidi" w:hAnsiTheme="majorBidi" w:cstheme="majorBidi"/>
                <w:position w:val="-8"/>
                <w:sz w:val="24"/>
                <w:szCs w:val="24"/>
              </w:rPr>
              <w:object w:dxaOrig="320" w:dyaOrig="320">
                <v:shape id="_x0000_i1032" type="#_x0000_t75" style="width:15.75pt;height:15.75pt" o:ole="">
                  <v:imagedata r:id="rId20" o:title=""/>
                </v:shape>
                <o:OLEObject Type="Embed" ProgID="Equation.3" ShapeID="_x0000_i1032" DrawAspect="Content" ObjectID="_1527792693" r:id="rId21"/>
              </w:object>
            </w:r>
            <w:r w:rsidR="003F3949">
              <w:rPr>
                <w:rFonts w:asciiTheme="majorBidi" w:hAnsiTheme="majorBidi" w:cstheme="majorBidi"/>
              </w:rPr>
              <w:t>)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EA695B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A695B">
              <w:rPr>
                <w:rFonts w:asciiTheme="majorBidi" w:hAnsiTheme="majorBidi" w:cstheme="majorBidi"/>
                <w:position w:val="-8"/>
                <w:sz w:val="24"/>
                <w:szCs w:val="24"/>
              </w:rPr>
              <w:object w:dxaOrig="340" w:dyaOrig="279">
                <v:shape id="_x0000_i1033" type="#_x0000_t75" style="width:17.25pt;height:14.25pt" o:ole="">
                  <v:imagedata r:id="rId22" o:title=""/>
                </v:shape>
                <o:OLEObject Type="Embed" ProgID="Equation.3" ShapeID="_x0000_i1033" DrawAspect="Content" ObjectID="_1527792694" r:id="rId23"/>
              </w:objec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>l’amplitude de la porteuse</w:t>
            </w:r>
          </w:p>
        </w:tc>
      </w:tr>
      <w:tr w:rsidR="00400BE7" w:rsidRPr="00E57A40" w:rsidTr="00400BE7">
        <w:tc>
          <w:tcPr>
            <w:tcW w:w="3652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="Cambria Math" w:hAnsi="Cambria Math" w:cs="Cambria Math"/>
              </w:rPr>
              <w:t>𝑚</w:t>
            </w:r>
          </w:p>
        </w:tc>
        <w:tc>
          <w:tcPr>
            <w:tcW w:w="5558" w:type="dxa"/>
          </w:tcPr>
          <w:p w:rsidR="00400BE7" w:rsidRPr="00E57A40" w:rsidRDefault="00400BE7" w:rsidP="00400BE7">
            <w:pPr>
              <w:spacing w:line="240" w:lineRule="auto"/>
              <w:ind w:firstLine="0"/>
              <w:rPr>
                <w:rFonts w:asciiTheme="majorBidi" w:hAnsiTheme="majorBidi" w:cstheme="majorBidi"/>
              </w:rPr>
            </w:pPr>
            <w:r w:rsidRPr="00E57A40">
              <w:rPr>
                <w:rFonts w:asciiTheme="majorBidi" w:hAnsiTheme="majorBidi" w:cstheme="majorBidi"/>
              </w:rPr>
              <w:t xml:space="preserve">L’indice de modulation </w:t>
            </w:r>
          </w:p>
        </w:tc>
      </w:tr>
    </w:tbl>
    <w:p w:rsidR="00400BE7" w:rsidRPr="00400BE7" w:rsidRDefault="00400BE7" w:rsidP="002D5467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:rsidR="00CA0001" w:rsidRDefault="00CA0001" w:rsidP="002D5467">
      <w:pPr>
        <w:spacing w:line="240" w:lineRule="auto"/>
      </w:pPr>
    </w:p>
    <w:p w:rsidR="002D5467" w:rsidRDefault="002D5467">
      <w:pPr>
        <w:spacing w:line="240" w:lineRule="auto"/>
      </w:pPr>
    </w:p>
    <w:sectPr w:rsidR="002D5467" w:rsidSect="002D5467">
      <w:headerReference w:type="default" r:id="rId24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1B" w:rsidRDefault="00140C1B" w:rsidP="002D5467">
      <w:pPr>
        <w:spacing w:before="0" w:after="0" w:line="240" w:lineRule="auto"/>
      </w:pPr>
      <w:r>
        <w:separator/>
      </w:r>
    </w:p>
  </w:endnote>
  <w:endnote w:type="continuationSeparator" w:id="0">
    <w:p w:rsidR="00140C1B" w:rsidRDefault="00140C1B" w:rsidP="002D54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1B" w:rsidRDefault="00140C1B" w:rsidP="002D5467">
      <w:pPr>
        <w:spacing w:before="0" w:after="0" w:line="240" w:lineRule="auto"/>
      </w:pPr>
      <w:r>
        <w:separator/>
      </w:r>
    </w:p>
  </w:footnote>
  <w:footnote w:type="continuationSeparator" w:id="0">
    <w:p w:rsidR="00140C1B" w:rsidRDefault="00140C1B" w:rsidP="002D54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467" w:rsidRPr="00673735" w:rsidRDefault="0017268C" w:rsidP="00400BE7">
    <w:pPr>
      <w:pStyle w:val="En-tte"/>
      <w:pBdr>
        <w:bottom w:val="double" w:sz="4" w:space="1" w:color="auto"/>
      </w:pBdr>
      <w:tabs>
        <w:tab w:val="clear" w:pos="4536"/>
        <w:tab w:val="clear" w:pos="9072"/>
        <w:tab w:val="left" w:pos="7410"/>
      </w:tabs>
      <w:rPr>
        <w:rFonts w:asciiTheme="minorBidi" w:hAnsiTheme="minorBidi" w:cstheme="minorBidi"/>
        <w:i/>
        <w:iCs/>
        <w:sz w:val="20"/>
        <w:szCs w:val="20"/>
      </w:rPr>
    </w:pPr>
    <w:r w:rsidRPr="0017268C">
      <w:rPr>
        <w:rFonts w:asciiTheme="minorBidi" w:hAnsiTheme="minorBidi" w:cstheme="minorBidi"/>
        <w:b/>
        <w:bCs/>
        <w:sz w:val="20"/>
        <w:szCs w:val="20"/>
      </w:rPr>
      <w:t xml:space="preserve">                                                                                                                              </w:t>
    </w:r>
    <w:r w:rsidR="00400BE7" w:rsidRPr="00673735">
      <w:rPr>
        <w:rFonts w:asciiTheme="minorBidi" w:hAnsiTheme="minorBidi" w:cstheme="minorBidi"/>
        <w:i/>
        <w:iCs/>
        <w:sz w:val="20"/>
        <w:szCs w:val="20"/>
      </w:rPr>
      <w:t>Nomenclature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5467"/>
    <w:rsid w:val="000D73BC"/>
    <w:rsid w:val="00140C1B"/>
    <w:rsid w:val="0017268C"/>
    <w:rsid w:val="00176A9C"/>
    <w:rsid w:val="00183120"/>
    <w:rsid w:val="001A5269"/>
    <w:rsid w:val="00210BBD"/>
    <w:rsid w:val="002D5467"/>
    <w:rsid w:val="00335DD7"/>
    <w:rsid w:val="003E5E77"/>
    <w:rsid w:val="003F3949"/>
    <w:rsid w:val="00400BE7"/>
    <w:rsid w:val="00481867"/>
    <w:rsid w:val="004E5E1C"/>
    <w:rsid w:val="005955E3"/>
    <w:rsid w:val="006528E8"/>
    <w:rsid w:val="00673735"/>
    <w:rsid w:val="006E16A8"/>
    <w:rsid w:val="007D5B40"/>
    <w:rsid w:val="008440FA"/>
    <w:rsid w:val="0090687D"/>
    <w:rsid w:val="009A3FBA"/>
    <w:rsid w:val="009F38C0"/>
    <w:rsid w:val="00A5097E"/>
    <w:rsid w:val="00B906B9"/>
    <w:rsid w:val="00BB5E63"/>
    <w:rsid w:val="00BD695A"/>
    <w:rsid w:val="00BF6FB7"/>
    <w:rsid w:val="00C07666"/>
    <w:rsid w:val="00CA0001"/>
    <w:rsid w:val="00DF248C"/>
    <w:rsid w:val="00E66A1F"/>
    <w:rsid w:val="00EA695B"/>
    <w:rsid w:val="00FB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67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D5467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2D5467"/>
    <w:rPr>
      <w:rFonts w:asciiTheme="minorBidi" w:eastAsiaTheme="majorEastAsia" w:hAnsiTheme="minorBidi" w:cstheme="majorBidi"/>
      <w:b/>
      <w:bCs/>
      <w:sz w:val="24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54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467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D54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54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D54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546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00B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67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D5467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2D5467"/>
    <w:rPr>
      <w:rFonts w:asciiTheme="minorBidi" w:eastAsiaTheme="majorEastAsia" w:hAnsiTheme="minorBidi" w:cstheme="majorBidi"/>
      <w:b/>
      <w:bCs/>
      <w:sz w:val="24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54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467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D54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54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D54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546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00BE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Cyber_Gold</cp:lastModifiedBy>
  <cp:revision>19</cp:revision>
  <dcterms:created xsi:type="dcterms:W3CDTF">2016-06-14T20:43:00Z</dcterms:created>
  <dcterms:modified xsi:type="dcterms:W3CDTF">2016-06-18T21:05:00Z</dcterms:modified>
</cp:coreProperties>
</file>